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AF20" w14:textId="77777777" w:rsidR="00EF2208" w:rsidRPr="00E6297A" w:rsidRDefault="0010168D">
      <w:pPr>
        <w:pStyle w:val="Title"/>
        <w:spacing w:before="2000" w:line="288" w:lineRule="auto"/>
        <w:rPr>
          <w:sz w:val="56"/>
          <w:szCs w:val="56"/>
        </w:rPr>
      </w:pPr>
      <w:r w:rsidRPr="00E6297A">
        <w:rPr>
          <w:sz w:val="56"/>
          <w:szCs w:val="56"/>
        </w:rPr>
        <w:t>Women's Integrated Sexual Health (WISH) Programme for Results: independent verification, evidence, and learning</w:t>
      </w:r>
    </w:p>
    <w:p w14:paraId="04D1BBA7" w14:textId="5F8D290F" w:rsidR="00DE4694" w:rsidRPr="00E6297A" w:rsidRDefault="00DE4694">
      <w:pPr>
        <w:pBdr>
          <w:top w:val="nil"/>
          <w:left w:val="nil"/>
          <w:bottom w:val="nil"/>
          <w:right w:val="nil"/>
          <w:between w:val="nil"/>
        </w:pBdr>
        <w:spacing w:before="360" w:line="360" w:lineRule="auto"/>
        <w:rPr>
          <w:color w:val="0D2343"/>
          <w:sz w:val="44"/>
          <w:szCs w:val="44"/>
        </w:rPr>
      </w:pPr>
      <w:bookmarkStart w:id="0" w:name="_Hlk69138270"/>
      <w:r>
        <w:rPr>
          <w:color w:val="0D2343"/>
          <w:sz w:val="44"/>
          <w:szCs w:val="44"/>
        </w:rPr>
        <w:t xml:space="preserve">Social norms change video no. </w:t>
      </w:r>
      <w:r w:rsidR="004F660C">
        <w:rPr>
          <w:color w:val="0D2343"/>
          <w:sz w:val="44"/>
          <w:szCs w:val="44"/>
        </w:rPr>
        <w:t>2</w:t>
      </w:r>
      <w:r>
        <w:rPr>
          <w:color w:val="0D2343"/>
          <w:sz w:val="44"/>
          <w:szCs w:val="44"/>
        </w:rPr>
        <w:br/>
      </w:r>
      <w:r w:rsidR="004F660C">
        <w:rPr>
          <w:color w:val="0D2343"/>
          <w:sz w:val="44"/>
          <w:szCs w:val="44"/>
        </w:rPr>
        <w:t>Social norms programming checklist</w:t>
      </w:r>
    </w:p>
    <w:bookmarkEnd w:id="0"/>
    <w:p w14:paraId="0619C0F4" w14:textId="77777777" w:rsidR="00EF2208" w:rsidRPr="00E6297A" w:rsidRDefault="0010168D">
      <w:pPr>
        <w:widowControl w:val="0"/>
        <w:pBdr>
          <w:top w:val="nil"/>
          <w:left w:val="nil"/>
          <w:bottom w:val="nil"/>
          <w:right w:val="nil"/>
          <w:between w:val="nil"/>
        </w:pBdr>
        <w:spacing w:line="276" w:lineRule="auto"/>
        <w:sectPr w:rsidR="00EF2208" w:rsidRPr="00E6297A">
          <w:headerReference w:type="default" r:id="rId8"/>
          <w:footerReference w:type="default" r:id="rId9"/>
          <w:headerReference w:type="first" r:id="rId10"/>
          <w:footerReference w:type="first" r:id="rId11"/>
          <w:pgSz w:w="11906" w:h="16838"/>
          <w:pgMar w:top="2937" w:right="1137" w:bottom="1699" w:left="1137" w:header="709" w:footer="1134" w:gutter="0"/>
          <w:pgNumType w:start="1"/>
          <w:cols w:space="720"/>
          <w:titlePg/>
        </w:sectPr>
      </w:pPr>
      <w:r w:rsidRPr="00E6297A">
        <w:br w:type="page"/>
      </w:r>
    </w:p>
    <w:p w14:paraId="58344A91" w14:textId="77777777" w:rsidR="004F660C" w:rsidRDefault="004F660C" w:rsidP="00DE4694">
      <w:pPr>
        <w:rPr>
          <w:b/>
          <w:color w:val="1B726F"/>
          <w:kern w:val="32"/>
          <w:sz w:val="32"/>
        </w:rPr>
      </w:pPr>
      <w:bookmarkStart w:id="1" w:name="_gjdgxs" w:colFirst="0" w:colLast="0"/>
      <w:bookmarkEnd w:id="1"/>
      <w:r w:rsidRPr="004F660C">
        <w:rPr>
          <w:b/>
          <w:color w:val="1B726F"/>
          <w:kern w:val="32"/>
          <w:sz w:val="32"/>
        </w:rPr>
        <w:lastRenderedPageBreak/>
        <w:t>Use the social norms programming checklist to assess your activities</w:t>
      </w:r>
    </w:p>
    <w:p w14:paraId="2997E04B" w14:textId="77777777" w:rsidR="004F660C" w:rsidRDefault="004F660C" w:rsidP="00DE4694">
      <w:pPr>
        <w:rPr>
          <w:b/>
          <w:color w:val="1B726F"/>
          <w:kern w:val="32"/>
          <w:sz w:val="32"/>
        </w:rPr>
      </w:pPr>
    </w:p>
    <w:p w14:paraId="6C2490CA" w14:textId="51D37777" w:rsidR="004F660C" w:rsidRPr="00CF070F" w:rsidRDefault="004F660C" w:rsidP="00DE4694">
      <w:r>
        <w:t>These are ten approaches which successful norm shifting interventions often use. This tool is adapted from the work of the Learning Collaborative to Advance Norm Change, Georgetown University (</w:t>
      </w:r>
      <w:hyperlink r:id="rId12" w:history="1">
        <w:r w:rsidRPr="002370DA">
          <w:rPr>
            <w:rStyle w:val="Hyperlink"/>
          </w:rPr>
          <w:t>http://irh.org/measurement_2/</w:t>
        </w:r>
      </w:hyperlink>
      <w:r>
        <w:t>) (</w:t>
      </w:r>
      <w:hyperlink r:id="rId13" w:history="1">
        <w:r w:rsidRPr="002E3ED2">
          <w:rPr>
            <w:rStyle w:val="Hyperlink"/>
          </w:rPr>
          <w:t>https://irh.org/resource-library/getting-practical-tool/</w:t>
        </w:r>
      </w:hyperlink>
      <w:r>
        <w:t>). You can use this checklist to map your activities, see how many of the approaches you are using, and identify ways to strengthen your approach.</w:t>
      </w:r>
    </w:p>
    <w:p w14:paraId="19076809" w14:textId="77777777" w:rsidR="00DE4694" w:rsidRDefault="00DE4694" w:rsidP="00DE4694"/>
    <w:p w14:paraId="543A4295" w14:textId="77777777" w:rsidR="004F660C" w:rsidRDefault="004F660C" w:rsidP="00012D57">
      <w:pPr>
        <w:pStyle w:val="ListParagraph"/>
        <w:numPr>
          <w:ilvl w:val="0"/>
          <w:numId w:val="8"/>
        </w:numPr>
        <w:spacing w:after="0" w:line="240" w:lineRule="auto"/>
        <w:contextualSpacing/>
      </w:pPr>
      <w:r>
        <w:t>In the column headings, write a brief description of each of your activities, e.g., “radio dramas to promote couple communications”, or “peer mobilisation among young people”</w:t>
      </w:r>
    </w:p>
    <w:p w14:paraId="5A193381" w14:textId="77777777" w:rsidR="004F660C" w:rsidRDefault="004F660C" w:rsidP="00012D57">
      <w:pPr>
        <w:pStyle w:val="ListParagraph"/>
        <w:numPr>
          <w:ilvl w:val="0"/>
          <w:numId w:val="8"/>
        </w:numPr>
        <w:spacing w:after="0" w:line="240" w:lineRule="auto"/>
        <w:contextualSpacing/>
      </w:pPr>
      <w:r>
        <w:t xml:space="preserve">Assess whether each of your activities uses the approach mentioned. For example, if your radio drama seeks to shift both individual attitudes and social expectations, put a cross in the first box as indicated. </w:t>
      </w:r>
    </w:p>
    <w:p w14:paraId="13D9D2DA" w14:textId="77777777" w:rsidR="004F660C" w:rsidRDefault="004F660C" w:rsidP="00012D57">
      <w:pPr>
        <w:pStyle w:val="ListParagraph"/>
        <w:numPr>
          <w:ilvl w:val="0"/>
          <w:numId w:val="8"/>
        </w:numPr>
        <w:spacing w:after="0" w:line="240" w:lineRule="auto"/>
        <w:contextualSpacing/>
      </w:pPr>
      <w:r>
        <w:t xml:space="preserve">When you have assessed all your activities, check whether any of the rows are completely blank – meaning you have no activities which use this approach. </w:t>
      </w:r>
    </w:p>
    <w:p w14:paraId="14FB1728" w14:textId="6593BE5B" w:rsidR="004F660C" w:rsidRDefault="004F660C" w:rsidP="00012D57">
      <w:pPr>
        <w:pStyle w:val="ListParagraph"/>
        <w:numPr>
          <w:ilvl w:val="0"/>
          <w:numId w:val="8"/>
        </w:numPr>
        <w:spacing w:after="0" w:line="240" w:lineRule="auto"/>
        <w:contextualSpacing/>
      </w:pPr>
      <w:r>
        <w:t>Can you strengthen your activities by including this approach? Introduce a new activity? Or partner with another stakeholder who can fill this gap?</w:t>
      </w:r>
    </w:p>
    <w:p w14:paraId="61F1A961" w14:textId="77777777" w:rsidR="00071FFE" w:rsidRDefault="00071FFE" w:rsidP="004F660C">
      <w:pPr>
        <w:contextualSpacing/>
        <w:rPr>
          <w:i/>
          <w:iCs/>
          <w:color w:val="FF0000"/>
        </w:rPr>
      </w:pPr>
    </w:p>
    <w:p w14:paraId="3EE4B8DE" w14:textId="1B75A174" w:rsidR="00071FFE" w:rsidRPr="00D22CC0" w:rsidRDefault="00071FFE" w:rsidP="004F660C">
      <w:pPr>
        <w:contextualSpacing/>
        <w:rPr>
          <w:i/>
          <w:iCs/>
          <w:color w:val="1F497D" w:themeColor="text2"/>
        </w:rPr>
      </w:pPr>
      <w:r w:rsidRPr="00D22CC0">
        <w:rPr>
          <w:i/>
          <w:iCs/>
          <w:color w:val="1F497D" w:themeColor="text2"/>
        </w:rPr>
        <w:t xml:space="preserve">The sample on the next page is filled in as an example. For the purpose of this exercise, just choose 2-3 activities to review. If you were doing this in reality, you would need to add extra columns to include all your activities. </w:t>
      </w:r>
    </w:p>
    <w:p w14:paraId="0ABF9FCF" w14:textId="7462894F" w:rsidR="00900BCE" w:rsidRPr="00D22CC0" w:rsidRDefault="00900BCE" w:rsidP="004F660C">
      <w:pPr>
        <w:contextualSpacing/>
        <w:rPr>
          <w:i/>
          <w:iCs/>
          <w:color w:val="1F497D" w:themeColor="text2"/>
        </w:rPr>
      </w:pPr>
    </w:p>
    <w:p w14:paraId="033A95FC" w14:textId="7040C123" w:rsidR="00900BCE" w:rsidRPr="00D22CC0" w:rsidRDefault="00900BCE" w:rsidP="004F660C">
      <w:pPr>
        <w:contextualSpacing/>
        <w:rPr>
          <w:i/>
          <w:iCs/>
          <w:color w:val="1F497D" w:themeColor="text2"/>
        </w:rPr>
      </w:pPr>
      <w:r w:rsidRPr="00D22CC0">
        <w:rPr>
          <w:i/>
          <w:iCs/>
          <w:color w:val="1F497D" w:themeColor="text2"/>
        </w:rPr>
        <w:t xml:space="preserve">This </w:t>
      </w:r>
      <w:r w:rsidR="00586380" w:rsidRPr="00D22CC0">
        <w:rPr>
          <w:i/>
          <w:iCs/>
          <w:color w:val="1F497D" w:themeColor="text2"/>
        </w:rPr>
        <w:t>sample</w:t>
      </w:r>
      <w:r w:rsidRPr="00D22CC0">
        <w:rPr>
          <w:i/>
          <w:iCs/>
          <w:color w:val="1F497D" w:themeColor="text2"/>
        </w:rPr>
        <w:t xml:space="preserve"> indicates that:</w:t>
      </w:r>
    </w:p>
    <w:p w14:paraId="5E1A5737" w14:textId="3390C088" w:rsidR="00900BCE" w:rsidRPr="00D22CC0" w:rsidRDefault="00900BCE" w:rsidP="004F660C">
      <w:pPr>
        <w:contextualSpacing/>
        <w:rPr>
          <w:i/>
          <w:iCs/>
          <w:color w:val="1F497D" w:themeColor="text2"/>
        </w:rPr>
      </w:pPr>
    </w:p>
    <w:p w14:paraId="579E9825" w14:textId="340EBF51" w:rsidR="00071FFE" w:rsidRPr="00D22CC0" w:rsidRDefault="00900BCE" w:rsidP="00012D57">
      <w:pPr>
        <w:pStyle w:val="ListParagraph"/>
        <w:numPr>
          <w:ilvl w:val="0"/>
          <w:numId w:val="10"/>
        </w:numPr>
        <w:contextualSpacing/>
        <w:rPr>
          <w:i/>
          <w:iCs/>
          <w:color w:val="1F497D" w:themeColor="text2"/>
        </w:rPr>
      </w:pPr>
      <w:r w:rsidRPr="00D22CC0">
        <w:rPr>
          <w:i/>
          <w:iCs/>
          <w:color w:val="1F497D" w:themeColor="text2"/>
        </w:rPr>
        <w:t xml:space="preserve">The programme </w:t>
      </w:r>
      <w:r w:rsidR="00586380" w:rsidRPr="00D22CC0">
        <w:rPr>
          <w:i/>
          <w:iCs/>
          <w:color w:val="1F497D" w:themeColor="text2"/>
        </w:rPr>
        <w:t>is</w:t>
      </w:r>
      <w:r w:rsidRPr="00D22CC0">
        <w:rPr>
          <w:i/>
          <w:iCs/>
          <w:color w:val="1F497D" w:themeColor="text2"/>
        </w:rPr>
        <w:t xml:space="preserve"> engaging people at multiple levels and seeking whole community change; </w:t>
      </w:r>
    </w:p>
    <w:p w14:paraId="6E029549" w14:textId="4D955707" w:rsidR="00900BCE" w:rsidRPr="00D22CC0" w:rsidRDefault="00900BCE" w:rsidP="00012D57">
      <w:pPr>
        <w:pStyle w:val="ListParagraph"/>
        <w:numPr>
          <w:ilvl w:val="0"/>
          <w:numId w:val="10"/>
        </w:numPr>
        <w:contextualSpacing/>
        <w:rPr>
          <w:i/>
          <w:iCs/>
          <w:color w:val="1F497D" w:themeColor="text2"/>
        </w:rPr>
      </w:pPr>
      <w:r w:rsidRPr="00D22CC0">
        <w:rPr>
          <w:i/>
          <w:iCs/>
          <w:color w:val="1F497D" w:themeColor="text2"/>
        </w:rPr>
        <w:t xml:space="preserve">It is correcting misperceptions and providing safe spaces for discussion; </w:t>
      </w:r>
    </w:p>
    <w:p w14:paraId="75389276" w14:textId="13223DE6" w:rsidR="00900BCE" w:rsidRPr="00D22CC0" w:rsidRDefault="00586380" w:rsidP="00012D57">
      <w:pPr>
        <w:pStyle w:val="ListParagraph"/>
        <w:numPr>
          <w:ilvl w:val="0"/>
          <w:numId w:val="10"/>
        </w:numPr>
        <w:contextualSpacing/>
        <w:rPr>
          <w:i/>
          <w:iCs/>
          <w:color w:val="1F497D" w:themeColor="text2"/>
        </w:rPr>
      </w:pPr>
      <w:r w:rsidRPr="00D22CC0">
        <w:rPr>
          <w:i/>
          <w:iCs/>
          <w:color w:val="1F497D" w:themeColor="text2"/>
        </w:rPr>
        <w:t>T</w:t>
      </w:r>
      <w:r w:rsidR="00AB796C" w:rsidRPr="00D22CC0">
        <w:rPr>
          <w:i/>
          <w:iCs/>
          <w:color w:val="1F497D" w:themeColor="text2"/>
        </w:rPr>
        <w:t>here</w:t>
      </w:r>
      <w:r w:rsidR="00900BCE" w:rsidRPr="00D22CC0">
        <w:rPr>
          <w:i/>
          <w:iCs/>
          <w:color w:val="1F497D" w:themeColor="text2"/>
        </w:rPr>
        <w:t xml:space="preserve"> is a gap in working with role models</w:t>
      </w:r>
      <w:r w:rsidR="00AB796C" w:rsidRPr="00D22CC0">
        <w:rPr>
          <w:i/>
          <w:iCs/>
          <w:color w:val="1F497D" w:themeColor="text2"/>
        </w:rPr>
        <w:t xml:space="preserve"> and </w:t>
      </w:r>
      <w:r w:rsidR="00900BCE" w:rsidRPr="00D22CC0">
        <w:rPr>
          <w:i/>
          <w:iCs/>
          <w:color w:val="1F497D" w:themeColor="text2"/>
        </w:rPr>
        <w:t>community leaders</w:t>
      </w:r>
      <w:r w:rsidR="00AB796C" w:rsidRPr="00D22CC0">
        <w:rPr>
          <w:i/>
          <w:iCs/>
          <w:color w:val="1F497D" w:themeColor="text2"/>
        </w:rPr>
        <w:t>;</w:t>
      </w:r>
    </w:p>
    <w:p w14:paraId="6913E554" w14:textId="2E5B6BFB" w:rsidR="00AB796C" w:rsidRPr="00D22CC0" w:rsidRDefault="00586380" w:rsidP="00012D57">
      <w:pPr>
        <w:pStyle w:val="ListParagraph"/>
        <w:numPr>
          <w:ilvl w:val="0"/>
          <w:numId w:val="10"/>
        </w:numPr>
        <w:contextualSpacing/>
        <w:rPr>
          <w:i/>
          <w:iCs/>
          <w:color w:val="1F497D" w:themeColor="text2"/>
        </w:rPr>
      </w:pPr>
      <w:r w:rsidRPr="00D22CC0">
        <w:rPr>
          <w:i/>
          <w:iCs/>
          <w:color w:val="1F497D" w:themeColor="text2"/>
        </w:rPr>
        <w:t>T</w:t>
      </w:r>
      <w:r w:rsidR="00AB796C" w:rsidRPr="00D22CC0">
        <w:rPr>
          <w:i/>
          <w:iCs/>
          <w:color w:val="1F497D" w:themeColor="text2"/>
        </w:rPr>
        <w:t>he activities do not use diffusion to spread the new behaviour more widely among the community.</w:t>
      </w:r>
    </w:p>
    <w:p w14:paraId="4B5F0FE7" w14:textId="33591CC8" w:rsidR="00AB796C" w:rsidRPr="00D22CC0" w:rsidRDefault="00AB796C" w:rsidP="004F660C">
      <w:pPr>
        <w:contextualSpacing/>
        <w:rPr>
          <w:i/>
          <w:iCs/>
          <w:color w:val="1F497D" w:themeColor="text2"/>
        </w:rPr>
      </w:pPr>
      <w:r w:rsidRPr="00D22CC0">
        <w:rPr>
          <w:i/>
          <w:iCs/>
          <w:color w:val="1F497D" w:themeColor="text2"/>
        </w:rPr>
        <w:t>This programme</w:t>
      </w:r>
      <w:r w:rsidR="00586380" w:rsidRPr="00D22CC0">
        <w:rPr>
          <w:i/>
          <w:iCs/>
          <w:color w:val="1F497D" w:themeColor="text2"/>
        </w:rPr>
        <w:t xml:space="preserve"> might</w:t>
      </w:r>
      <w:r w:rsidRPr="00D22CC0">
        <w:rPr>
          <w:i/>
          <w:iCs/>
          <w:color w:val="1F497D" w:themeColor="text2"/>
        </w:rPr>
        <w:t xml:space="preserve"> introduce a new stream of work with community leaders, or partner with another organisation who are already working with this group. </w:t>
      </w:r>
    </w:p>
    <w:p w14:paraId="490FBED5" w14:textId="7C18C3A6" w:rsidR="00AB796C" w:rsidRPr="00D22CC0" w:rsidRDefault="00AB796C" w:rsidP="004F660C">
      <w:pPr>
        <w:contextualSpacing/>
        <w:rPr>
          <w:i/>
          <w:iCs/>
          <w:color w:val="1F497D" w:themeColor="text2"/>
        </w:rPr>
      </w:pPr>
    </w:p>
    <w:p w14:paraId="5D16A213" w14:textId="16931AB9" w:rsidR="00AB796C" w:rsidRPr="00D22CC0" w:rsidRDefault="00AB796C" w:rsidP="004F660C">
      <w:pPr>
        <w:contextualSpacing/>
        <w:rPr>
          <w:i/>
          <w:iCs/>
          <w:color w:val="1F497D" w:themeColor="text2"/>
        </w:rPr>
      </w:pPr>
      <w:r w:rsidRPr="00D22CC0">
        <w:rPr>
          <w:i/>
          <w:iCs/>
          <w:color w:val="1F497D" w:themeColor="text2"/>
        </w:rPr>
        <w:t xml:space="preserve">The programme might also capitalise on its small group work, by encouraging participants to spread new norms through diffusion in their social networks. </w:t>
      </w:r>
    </w:p>
    <w:p w14:paraId="0A4A1094" w14:textId="3B51C77E" w:rsidR="00AB796C" w:rsidRPr="00D22CC0" w:rsidRDefault="00AB796C" w:rsidP="004F660C">
      <w:pPr>
        <w:contextualSpacing/>
        <w:rPr>
          <w:i/>
          <w:iCs/>
          <w:color w:val="1F497D" w:themeColor="text2"/>
        </w:rPr>
      </w:pPr>
      <w:r w:rsidRPr="00D22CC0">
        <w:rPr>
          <w:i/>
          <w:iCs/>
          <w:color w:val="1F497D" w:themeColor="text2"/>
        </w:rPr>
        <w:t xml:space="preserve"> </w:t>
      </w:r>
    </w:p>
    <w:p w14:paraId="74930F8F" w14:textId="77777777" w:rsidR="00071FFE" w:rsidRDefault="00071FFE" w:rsidP="004F660C">
      <w:pPr>
        <w:contextualSpacing/>
      </w:pPr>
    </w:p>
    <w:p w14:paraId="5318B4DE" w14:textId="77777777" w:rsidR="004F660C" w:rsidRDefault="004F660C">
      <w:pPr>
        <w:sectPr w:rsidR="004F660C" w:rsidSect="00214ACE">
          <w:headerReference w:type="default" r:id="rId14"/>
          <w:type w:val="continuous"/>
          <w:pgSz w:w="11906" w:h="16838"/>
          <w:pgMar w:top="1440" w:right="1440" w:bottom="1440" w:left="1440" w:header="709" w:footer="709" w:gutter="0"/>
          <w:pgNumType w:start="1"/>
          <w:cols w:space="720"/>
          <w:docGrid w:linePitch="299"/>
        </w:sectPr>
      </w:pPr>
      <w:r>
        <w:br w:type="page"/>
      </w:r>
    </w:p>
    <w:tbl>
      <w:tblPr>
        <w:tblStyle w:val="e-PactGreen"/>
        <w:tblW w:w="14561" w:type="dxa"/>
        <w:tblLook w:val="04A0" w:firstRow="1" w:lastRow="0" w:firstColumn="1" w:lastColumn="0" w:noHBand="0" w:noVBand="1"/>
      </w:tblPr>
      <w:tblGrid>
        <w:gridCol w:w="2929"/>
        <w:gridCol w:w="3694"/>
        <w:gridCol w:w="2646"/>
        <w:gridCol w:w="2646"/>
        <w:gridCol w:w="2646"/>
      </w:tblGrid>
      <w:tr w:rsidR="00C5432C" w:rsidRPr="00FC5EEF" w14:paraId="12751206" w14:textId="77777777" w:rsidTr="004F660C">
        <w:trPr>
          <w:cnfStyle w:val="100000000000" w:firstRow="1" w:lastRow="0" w:firstColumn="0" w:lastColumn="0" w:oddVBand="0" w:evenVBand="0" w:oddHBand="0" w:evenHBand="0" w:firstRowFirstColumn="0" w:firstRowLastColumn="0" w:lastRowFirstColumn="0" w:lastRowLastColumn="0"/>
        </w:trPr>
        <w:tc>
          <w:tcPr>
            <w:tcW w:w="2929" w:type="dxa"/>
            <w:tcBorders>
              <w:top w:val="nil"/>
              <w:left w:val="nil"/>
              <w:bottom w:val="nil"/>
              <w:right w:val="nil"/>
            </w:tcBorders>
            <w:shd w:val="clear" w:color="auto" w:fill="auto"/>
            <w:vAlign w:val="top"/>
          </w:tcPr>
          <w:p w14:paraId="59912223" w14:textId="2246F100" w:rsidR="004F660C" w:rsidRDefault="00290B76" w:rsidP="004F660C">
            <w:pPr>
              <w:ind w:left="321" w:hanging="284"/>
              <w:rPr>
                <w:b w:val="0"/>
                <w:i/>
                <w:iCs/>
              </w:rPr>
            </w:pPr>
            <w:r>
              <w:rPr>
                <w:b w:val="0"/>
                <w:i/>
                <w:iCs/>
              </w:rPr>
              <w:lastRenderedPageBreak/>
              <w:t>SAMPLE</w:t>
            </w:r>
          </w:p>
          <w:p w14:paraId="2B0EA624" w14:textId="77B44392" w:rsidR="00290B76" w:rsidRPr="004F660C" w:rsidRDefault="00290B76" w:rsidP="004F660C">
            <w:pPr>
              <w:ind w:left="321" w:hanging="284"/>
              <w:rPr>
                <w:i/>
                <w:iCs/>
              </w:rPr>
            </w:pPr>
          </w:p>
        </w:tc>
        <w:tc>
          <w:tcPr>
            <w:tcW w:w="3694" w:type="dxa"/>
            <w:tcBorders>
              <w:top w:val="nil"/>
              <w:left w:val="nil"/>
              <w:bottom w:val="nil"/>
              <w:right w:val="nil"/>
            </w:tcBorders>
            <w:shd w:val="clear" w:color="auto" w:fill="auto"/>
            <w:vAlign w:val="top"/>
          </w:tcPr>
          <w:p w14:paraId="6C088319" w14:textId="08426F4B" w:rsidR="004F660C" w:rsidRPr="00FC5EEF" w:rsidRDefault="00290B76" w:rsidP="004F660C">
            <w:pPr>
              <w:rPr>
                <w:i/>
                <w:iCs/>
              </w:rPr>
            </w:pPr>
            <w:r>
              <w:rPr>
                <w:i/>
                <w:iCs/>
              </w:rPr>
              <w:t>S</w:t>
            </w:r>
          </w:p>
        </w:tc>
        <w:tc>
          <w:tcPr>
            <w:tcW w:w="2646" w:type="dxa"/>
            <w:tcBorders>
              <w:left w:val="nil"/>
            </w:tcBorders>
            <w:vAlign w:val="top"/>
          </w:tcPr>
          <w:p w14:paraId="1D9A55FD" w14:textId="340AD96A" w:rsidR="004F660C" w:rsidRPr="00D22CC0" w:rsidRDefault="00C66151" w:rsidP="004F660C">
            <w:pPr>
              <w:rPr>
                <w:b w:val="0"/>
                <w:i/>
                <w:iCs/>
                <w:color w:val="1F497D" w:themeColor="text2"/>
                <w:sz w:val="16"/>
                <w:szCs w:val="14"/>
              </w:rPr>
            </w:pPr>
            <w:r w:rsidRPr="00D22CC0">
              <w:rPr>
                <w:i/>
                <w:iCs/>
                <w:color w:val="1F497D" w:themeColor="text2"/>
              </w:rPr>
              <w:t>Radio drama</w:t>
            </w:r>
          </w:p>
          <w:p w14:paraId="44E180C9" w14:textId="77777777" w:rsidR="004F660C" w:rsidRPr="00D22CC0" w:rsidRDefault="004F660C" w:rsidP="00D22CC0">
            <w:pPr>
              <w:rPr>
                <w:i/>
                <w:iCs/>
                <w:color w:val="1F497D" w:themeColor="text2"/>
              </w:rPr>
            </w:pPr>
          </w:p>
        </w:tc>
        <w:tc>
          <w:tcPr>
            <w:tcW w:w="2646" w:type="dxa"/>
            <w:vAlign w:val="top"/>
          </w:tcPr>
          <w:p w14:paraId="1A166980" w14:textId="5B781CA4" w:rsidR="004F660C" w:rsidRPr="00D22CC0" w:rsidRDefault="00C66151" w:rsidP="004F660C">
            <w:pPr>
              <w:rPr>
                <w:i/>
                <w:iCs/>
                <w:color w:val="1F497D" w:themeColor="text2"/>
              </w:rPr>
            </w:pPr>
            <w:r w:rsidRPr="00D22CC0">
              <w:rPr>
                <w:i/>
                <w:iCs/>
                <w:color w:val="1F497D" w:themeColor="text2"/>
              </w:rPr>
              <w:t>Youth clinic</w:t>
            </w:r>
            <w:r w:rsidR="00C5432C" w:rsidRPr="00D22CC0">
              <w:rPr>
                <w:i/>
                <w:iCs/>
                <w:color w:val="1F497D" w:themeColor="text2"/>
              </w:rPr>
              <w:t xml:space="preserve"> </w:t>
            </w:r>
          </w:p>
        </w:tc>
        <w:tc>
          <w:tcPr>
            <w:tcW w:w="2646" w:type="dxa"/>
            <w:vAlign w:val="top"/>
          </w:tcPr>
          <w:p w14:paraId="68DA1C1A" w14:textId="23536AC7" w:rsidR="004F660C" w:rsidRPr="00D22CC0" w:rsidRDefault="00C66151" w:rsidP="004F660C">
            <w:pPr>
              <w:rPr>
                <w:i/>
                <w:iCs/>
                <w:color w:val="1F497D" w:themeColor="text2"/>
              </w:rPr>
            </w:pPr>
            <w:r w:rsidRPr="00D22CC0">
              <w:rPr>
                <w:i/>
                <w:iCs/>
                <w:color w:val="1F497D" w:themeColor="text2"/>
              </w:rPr>
              <w:t>Community Health Workers</w:t>
            </w:r>
            <w:r w:rsidR="00D22CC0">
              <w:rPr>
                <w:i/>
                <w:iCs/>
                <w:color w:val="1F497D" w:themeColor="text2"/>
              </w:rPr>
              <w:t>’</w:t>
            </w:r>
            <w:r w:rsidRPr="00D22CC0">
              <w:rPr>
                <w:i/>
                <w:iCs/>
                <w:color w:val="1F497D" w:themeColor="text2"/>
              </w:rPr>
              <w:t xml:space="preserve"> outreach</w:t>
            </w:r>
          </w:p>
        </w:tc>
      </w:tr>
      <w:tr w:rsidR="00C5432C" w14:paraId="5E4B3AC9" w14:textId="77777777" w:rsidTr="00C5432C">
        <w:trPr>
          <w:trHeight w:val="444"/>
        </w:trPr>
        <w:tc>
          <w:tcPr>
            <w:tcW w:w="2929" w:type="dxa"/>
            <w:tcBorders>
              <w:top w:val="nil"/>
            </w:tcBorders>
            <w:shd w:val="clear" w:color="auto" w:fill="BFBFBF" w:themeFill="background1" w:themeFillShade="BF"/>
            <w:vAlign w:val="top"/>
          </w:tcPr>
          <w:p w14:paraId="30413E55" w14:textId="52ED0462" w:rsidR="004F660C" w:rsidRPr="004F660C" w:rsidRDefault="004F660C" w:rsidP="004F660C">
            <w:pPr>
              <w:ind w:left="37"/>
              <w:rPr>
                <w:b/>
              </w:rPr>
            </w:pPr>
            <w:r w:rsidRPr="004F660C">
              <w:rPr>
                <w:b/>
              </w:rPr>
              <w:t>Programming approach</w:t>
            </w:r>
          </w:p>
        </w:tc>
        <w:tc>
          <w:tcPr>
            <w:tcW w:w="3694" w:type="dxa"/>
            <w:tcBorders>
              <w:top w:val="nil"/>
            </w:tcBorders>
            <w:shd w:val="clear" w:color="auto" w:fill="BFBFBF" w:themeFill="background1" w:themeFillShade="BF"/>
            <w:vAlign w:val="top"/>
          </w:tcPr>
          <w:p w14:paraId="0C8FD4DC" w14:textId="0DDCA006" w:rsidR="004F660C" w:rsidRPr="00C5432C" w:rsidRDefault="004F660C" w:rsidP="004F660C">
            <w:pPr>
              <w:rPr>
                <w:b/>
                <w:bCs/>
              </w:rPr>
            </w:pPr>
            <w:r w:rsidRPr="004F660C">
              <w:rPr>
                <w:b/>
                <w:bCs/>
              </w:rPr>
              <w:t>Description/ example</w:t>
            </w:r>
          </w:p>
        </w:tc>
        <w:tc>
          <w:tcPr>
            <w:tcW w:w="2646" w:type="dxa"/>
            <w:shd w:val="clear" w:color="auto" w:fill="BFBFBF" w:themeFill="background1" w:themeFillShade="BF"/>
            <w:vAlign w:val="top"/>
          </w:tcPr>
          <w:p w14:paraId="04E5B612" w14:textId="77777777" w:rsidR="004F660C" w:rsidRPr="004F660C" w:rsidRDefault="004F660C" w:rsidP="004F660C">
            <w:pPr>
              <w:jc w:val="center"/>
            </w:pPr>
          </w:p>
        </w:tc>
        <w:tc>
          <w:tcPr>
            <w:tcW w:w="2646" w:type="dxa"/>
            <w:shd w:val="clear" w:color="auto" w:fill="BFBFBF" w:themeFill="background1" w:themeFillShade="BF"/>
            <w:vAlign w:val="top"/>
          </w:tcPr>
          <w:p w14:paraId="7B868237" w14:textId="77777777" w:rsidR="004F660C" w:rsidRPr="004F660C" w:rsidRDefault="004F660C" w:rsidP="004F660C">
            <w:pPr>
              <w:jc w:val="center"/>
            </w:pPr>
          </w:p>
        </w:tc>
        <w:tc>
          <w:tcPr>
            <w:tcW w:w="2646" w:type="dxa"/>
            <w:shd w:val="clear" w:color="auto" w:fill="BFBFBF" w:themeFill="background1" w:themeFillShade="BF"/>
            <w:vAlign w:val="top"/>
          </w:tcPr>
          <w:p w14:paraId="723E623A" w14:textId="77777777" w:rsidR="004F660C" w:rsidRPr="004F660C" w:rsidRDefault="004F660C" w:rsidP="004F660C">
            <w:pPr>
              <w:jc w:val="center"/>
            </w:pPr>
          </w:p>
        </w:tc>
      </w:tr>
      <w:tr w:rsidR="00C5432C" w14:paraId="74456301" w14:textId="77777777" w:rsidTr="004F660C">
        <w:tc>
          <w:tcPr>
            <w:tcW w:w="2929" w:type="dxa"/>
            <w:vAlign w:val="top"/>
          </w:tcPr>
          <w:p w14:paraId="071B2AA2"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 xml:space="preserve">Seek community-level change, to ensure new behaviour are widely accepted </w:t>
            </w:r>
          </w:p>
        </w:tc>
        <w:tc>
          <w:tcPr>
            <w:tcW w:w="3694" w:type="dxa"/>
            <w:vAlign w:val="top"/>
          </w:tcPr>
          <w:p w14:paraId="383F34C3" w14:textId="77777777" w:rsidR="004F660C" w:rsidRPr="00C5432C" w:rsidRDefault="004F660C" w:rsidP="004F660C">
            <w:pPr>
              <w:rPr>
                <w:sz w:val="20"/>
                <w:szCs w:val="18"/>
              </w:rPr>
            </w:pPr>
            <w:r w:rsidRPr="00C5432C">
              <w:rPr>
                <w:sz w:val="20"/>
                <w:szCs w:val="18"/>
              </w:rPr>
              <w:t xml:space="preserve">Shift individual attitudes </w:t>
            </w:r>
            <w:r w:rsidRPr="00C5432C">
              <w:rPr>
                <w:i/>
                <w:iCs/>
                <w:sz w:val="20"/>
                <w:szCs w:val="18"/>
                <w:u w:val="single"/>
              </w:rPr>
              <w:t>and</w:t>
            </w:r>
            <w:r w:rsidRPr="00C5432C">
              <w:rPr>
                <w:sz w:val="20"/>
                <w:szCs w:val="18"/>
              </w:rPr>
              <w:t xml:space="preserve"> social expectations</w:t>
            </w:r>
          </w:p>
        </w:tc>
        <w:tc>
          <w:tcPr>
            <w:tcW w:w="2646" w:type="dxa"/>
            <w:vAlign w:val="top"/>
          </w:tcPr>
          <w:p w14:paraId="6BD7E13F" w14:textId="383216D6"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53E927DE" w14:textId="018CD137"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32AB64C3" w14:textId="77777777" w:rsidR="004F660C" w:rsidRPr="00D22CC0" w:rsidRDefault="004F660C" w:rsidP="004F660C">
            <w:pPr>
              <w:jc w:val="center"/>
              <w:rPr>
                <w:color w:val="1F497D" w:themeColor="text2"/>
                <w:sz w:val="28"/>
                <w:szCs w:val="28"/>
              </w:rPr>
            </w:pPr>
          </w:p>
        </w:tc>
      </w:tr>
      <w:tr w:rsidR="00C5432C" w14:paraId="62185EE8" w14:textId="77777777" w:rsidTr="004F660C">
        <w:tc>
          <w:tcPr>
            <w:tcW w:w="2929" w:type="dxa"/>
            <w:vAlign w:val="top"/>
          </w:tcPr>
          <w:p w14:paraId="24F41939"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Engage people at multiple levels: Individual, family, community and policy/ legal levels</w:t>
            </w:r>
          </w:p>
        </w:tc>
        <w:tc>
          <w:tcPr>
            <w:tcW w:w="3694" w:type="dxa"/>
            <w:vAlign w:val="top"/>
          </w:tcPr>
          <w:p w14:paraId="43785CEC" w14:textId="77777777" w:rsidR="004F660C" w:rsidRPr="00C5432C" w:rsidRDefault="004F660C" w:rsidP="004F660C">
            <w:pPr>
              <w:rPr>
                <w:sz w:val="20"/>
                <w:szCs w:val="18"/>
              </w:rPr>
            </w:pPr>
            <w:r w:rsidRPr="00C5432C">
              <w:rPr>
                <w:sz w:val="20"/>
                <w:szCs w:val="18"/>
              </w:rPr>
              <w:t>Interventions which only focus on individual/ family level may have limited impact if economic/ legal/ policy barriers remain</w:t>
            </w:r>
          </w:p>
        </w:tc>
        <w:tc>
          <w:tcPr>
            <w:tcW w:w="2646" w:type="dxa"/>
            <w:vAlign w:val="top"/>
          </w:tcPr>
          <w:p w14:paraId="7B91B2EE" w14:textId="77777777" w:rsidR="004F660C" w:rsidRPr="00D22CC0" w:rsidRDefault="004F660C" w:rsidP="004F660C">
            <w:pPr>
              <w:jc w:val="center"/>
              <w:rPr>
                <w:color w:val="1F497D" w:themeColor="text2"/>
                <w:sz w:val="28"/>
                <w:szCs w:val="28"/>
              </w:rPr>
            </w:pPr>
          </w:p>
        </w:tc>
        <w:tc>
          <w:tcPr>
            <w:tcW w:w="2646" w:type="dxa"/>
            <w:vAlign w:val="top"/>
          </w:tcPr>
          <w:p w14:paraId="1F8A5591" w14:textId="0604FD81"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19014DF5" w14:textId="2081FDC4"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r>
      <w:tr w:rsidR="00C5432C" w14:paraId="6FFDE5D5" w14:textId="77777777" w:rsidTr="004F660C">
        <w:tc>
          <w:tcPr>
            <w:tcW w:w="2929" w:type="dxa"/>
            <w:vAlign w:val="top"/>
          </w:tcPr>
          <w:p w14:paraId="5BFDDF3E"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Correct misperceptions around harmful behaviours</w:t>
            </w:r>
          </w:p>
        </w:tc>
        <w:tc>
          <w:tcPr>
            <w:tcW w:w="3694" w:type="dxa"/>
            <w:vAlign w:val="top"/>
          </w:tcPr>
          <w:p w14:paraId="356A3C1E" w14:textId="1C3D25C5" w:rsidR="004F660C" w:rsidRPr="00C5432C" w:rsidRDefault="004F660C" w:rsidP="004F660C">
            <w:pPr>
              <w:rPr>
                <w:sz w:val="20"/>
                <w:szCs w:val="18"/>
              </w:rPr>
            </w:pPr>
            <w:r w:rsidRPr="00C5432C">
              <w:rPr>
                <w:sz w:val="20"/>
                <w:szCs w:val="18"/>
              </w:rPr>
              <w:t>E.g., Provide accurate information about side effects and effectiveness of modern family planning; and correct misperceptions if people believe harmful behaviours are more common than they really are. E.g., if people believe most husbands forbid their wives from using modern FP when this is not actually true</w:t>
            </w:r>
          </w:p>
        </w:tc>
        <w:tc>
          <w:tcPr>
            <w:tcW w:w="2646" w:type="dxa"/>
            <w:vAlign w:val="top"/>
          </w:tcPr>
          <w:p w14:paraId="479128A2" w14:textId="2A1FAB3D"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26D0B19C" w14:textId="05B80FC1"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2F3A7096" w14:textId="77777777" w:rsidR="004F660C" w:rsidRPr="00D22CC0" w:rsidRDefault="004F660C" w:rsidP="004F660C">
            <w:pPr>
              <w:jc w:val="center"/>
              <w:rPr>
                <w:color w:val="1F497D" w:themeColor="text2"/>
                <w:sz w:val="28"/>
                <w:szCs w:val="28"/>
              </w:rPr>
            </w:pPr>
          </w:p>
        </w:tc>
      </w:tr>
      <w:tr w:rsidR="00C5432C" w14:paraId="573F2D41" w14:textId="77777777" w:rsidTr="004F660C">
        <w:tc>
          <w:tcPr>
            <w:tcW w:w="2929" w:type="dxa"/>
            <w:vAlign w:val="top"/>
          </w:tcPr>
          <w:p w14:paraId="7A67172F"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Root the desired change within the communities’ own cultural values</w:t>
            </w:r>
          </w:p>
        </w:tc>
        <w:tc>
          <w:tcPr>
            <w:tcW w:w="3694" w:type="dxa"/>
            <w:vAlign w:val="top"/>
          </w:tcPr>
          <w:p w14:paraId="5FF15B2F" w14:textId="77777777" w:rsidR="004F660C" w:rsidRPr="00C5432C" w:rsidRDefault="004F660C" w:rsidP="004F660C">
            <w:pPr>
              <w:rPr>
                <w:sz w:val="20"/>
                <w:szCs w:val="18"/>
              </w:rPr>
            </w:pPr>
            <w:r w:rsidRPr="00C5432C">
              <w:rPr>
                <w:sz w:val="20"/>
                <w:szCs w:val="18"/>
              </w:rPr>
              <w:t>Do not criticise people’s cultures or beliefs. Rather, demonstrate that the new behaviour is in line with community values</w:t>
            </w:r>
          </w:p>
        </w:tc>
        <w:tc>
          <w:tcPr>
            <w:tcW w:w="2646" w:type="dxa"/>
            <w:vAlign w:val="top"/>
          </w:tcPr>
          <w:p w14:paraId="494416AE" w14:textId="651D9803"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5426EDAC" w14:textId="77777777" w:rsidR="004F660C" w:rsidRPr="00D22CC0" w:rsidRDefault="004F660C" w:rsidP="004F660C">
            <w:pPr>
              <w:jc w:val="center"/>
              <w:rPr>
                <w:color w:val="1F497D" w:themeColor="text2"/>
                <w:sz w:val="28"/>
                <w:szCs w:val="28"/>
              </w:rPr>
            </w:pPr>
          </w:p>
        </w:tc>
        <w:tc>
          <w:tcPr>
            <w:tcW w:w="2646" w:type="dxa"/>
            <w:vAlign w:val="top"/>
          </w:tcPr>
          <w:p w14:paraId="7478BEDD" w14:textId="77777777" w:rsidR="004F660C" w:rsidRPr="00D22CC0" w:rsidRDefault="004F660C" w:rsidP="004F660C">
            <w:pPr>
              <w:jc w:val="center"/>
              <w:rPr>
                <w:color w:val="1F497D" w:themeColor="text2"/>
                <w:sz w:val="28"/>
                <w:szCs w:val="28"/>
              </w:rPr>
            </w:pPr>
          </w:p>
        </w:tc>
      </w:tr>
      <w:tr w:rsidR="00C5432C" w14:paraId="500FFA86" w14:textId="77777777" w:rsidTr="004F660C">
        <w:tc>
          <w:tcPr>
            <w:tcW w:w="2929" w:type="dxa"/>
            <w:vAlign w:val="top"/>
          </w:tcPr>
          <w:p w14:paraId="2DB7F1F4"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Identify which reference groups are most influential</w:t>
            </w:r>
          </w:p>
        </w:tc>
        <w:tc>
          <w:tcPr>
            <w:tcW w:w="3694" w:type="dxa"/>
            <w:vAlign w:val="top"/>
          </w:tcPr>
          <w:p w14:paraId="04C9E13B" w14:textId="77777777" w:rsidR="004F660C" w:rsidRPr="00C5432C" w:rsidRDefault="004F660C" w:rsidP="004F660C">
            <w:pPr>
              <w:rPr>
                <w:sz w:val="20"/>
                <w:szCs w:val="18"/>
              </w:rPr>
            </w:pPr>
            <w:r w:rsidRPr="00C5432C">
              <w:rPr>
                <w:sz w:val="20"/>
                <w:szCs w:val="18"/>
              </w:rPr>
              <w:t>You need to involve and persuade those who maintain the norms, such as religious and traditional leaders</w:t>
            </w:r>
          </w:p>
        </w:tc>
        <w:tc>
          <w:tcPr>
            <w:tcW w:w="2646" w:type="dxa"/>
            <w:vAlign w:val="top"/>
          </w:tcPr>
          <w:p w14:paraId="4FD241C4" w14:textId="10A70EC5" w:rsidR="004F660C" w:rsidRPr="00D22CC0" w:rsidRDefault="004F660C" w:rsidP="004F660C">
            <w:pPr>
              <w:jc w:val="center"/>
              <w:rPr>
                <w:color w:val="1F497D" w:themeColor="text2"/>
                <w:sz w:val="28"/>
                <w:szCs w:val="28"/>
              </w:rPr>
            </w:pPr>
          </w:p>
        </w:tc>
        <w:tc>
          <w:tcPr>
            <w:tcW w:w="2646" w:type="dxa"/>
            <w:vAlign w:val="top"/>
          </w:tcPr>
          <w:p w14:paraId="5031D1EC" w14:textId="77777777" w:rsidR="004F660C" w:rsidRPr="00D22CC0" w:rsidRDefault="004F660C" w:rsidP="004F660C">
            <w:pPr>
              <w:jc w:val="center"/>
              <w:rPr>
                <w:color w:val="1F497D" w:themeColor="text2"/>
                <w:sz w:val="28"/>
                <w:szCs w:val="28"/>
              </w:rPr>
            </w:pPr>
          </w:p>
        </w:tc>
        <w:tc>
          <w:tcPr>
            <w:tcW w:w="2646" w:type="dxa"/>
            <w:vAlign w:val="top"/>
          </w:tcPr>
          <w:p w14:paraId="224F1CC8" w14:textId="634D4F41" w:rsidR="004F660C" w:rsidRPr="00D22CC0" w:rsidRDefault="004F660C" w:rsidP="004F660C">
            <w:pPr>
              <w:jc w:val="center"/>
              <w:rPr>
                <w:color w:val="1F497D" w:themeColor="text2"/>
                <w:sz w:val="28"/>
                <w:szCs w:val="28"/>
              </w:rPr>
            </w:pPr>
          </w:p>
        </w:tc>
      </w:tr>
      <w:tr w:rsidR="00C5432C" w14:paraId="6CDF0A33" w14:textId="77777777" w:rsidTr="004F660C">
        <w:tc>
          <w:tcPr>
            <w:tcW w:w="2929" w:type="dxa"/>
            <w:vAlign w:val="top"/>
          </w:tcPr>
          <w:p w14:paraId="100AC6AB"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Create safe spaces and leverage existing spaces for critical reflection among community members</w:t>
            </w:r>
          </w:p>
        </w:tc>
        <w:tc>
          <w:tcPr>
            <w:tcW w:w="3694" w:type="dxa"/>
            <w:vAlign w:val="top"/>
          </w:tcPr>
          <w:p w14:paraId="08743563" w14:textId="77777777" w:rsidR="004F660C" w:rsidRPr="00C5432C" w:rsidRDefault="004F660C" w:rsidP="004F660C">
            <w:pPr>
              <w:rPr>
                <w:sz w:val="20"/>
                <w:szCs w:val="18"/>
              </w:rPr>
            </w:pPr>
            <w:r w:rsidRPr="00C5432C">
              <w:rPr>
                <w:sz w:val="20"/>
                <w:szCs w:val="18"/>
              </w:rPr>
              <w:t>Community level reflection, often in small groups, is important for people to identify the negative consequences of harmful norms and to change their attitudes and expectations</w:t>
            </w:r>
          </w:p>
        </w:tc>
        <w:tc>
          <w:tcPr>
            <w:tcW w:w="2646" w:type="dxa"/>
            <w:vAlign w:val="top"/>
          </w:tcPr>
          <w:p w14:paraId="6D30D155" w14:textId="77777777" w:rsidR="004F660C" w:rsidRPr="00D22CC0" w:rsidRDefault="004F660C" w:rsidP="004F660C">
            <w:pPr>
              <w:jc w:val="center"/>
              <w:rPr>
                <w:color w:val="1F497D" w:themeColor="text2"/>
                <w:sz w:val="28"/>
                <w:szCs w:val="28"/>
              </w:rPr>
            </w:pPr>
          </w:p>
        </w:tc>
        <w:tc>
          <w:tcPr>
            <w:tcW w:w="2646" w:type="dxa"/>
            <w:vAlign w:val="top"/>
          </w:tcPr>
          <w:p w14:paraId="04DB96D4" w14:textId="60D12089" w:rsidR="004F660C" w:rsidRPr="00D22CC0" w:rsidRDefault="00DA2998" w:rsidP="004F660C">
            <w:pPr>
              <w:jc w:val="center"/>
              <w:rPr>
                <w:color w:val="1F497D" w:themeColor="text2"/>
                <w:sz w:val="28"/>
                <w:szCs w:val="28"/>
              </w:rPr>
            </w:pPr>
            <w:r w:rsidRPr="00D22CC0">
              <w:rPr>
                <w:color w:val="1F497D" w:themeColor="text2"/>
                <w:sz w:val="28"/>
                <w:szCs w:val="28"/>
              </w:rPr>
              <w:t>X</w:t>
            </w:r>
          </w:p>
        </w:tc>
        <w:tc>
          <w:tcPr>
            <w:tcW w:w="2646" w:type="dxa"/>
            <w:vAlign w:val="top"/>
          </w:tcPr>
          <w:p w14:paraId="7735FAAF" w14:textId="12D9E45C"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r w:rsidR="00DA2998" w:rsidRPr="00D22CC0">
              <w:rPr>
                <w:color w:val="1F497D" w:themeColor="text2"/>
                <w:sz w:val="28"/>
                <w:szCs w:val="28"/>
              </w:rPr>
              <w:t xml:space="preserve"> </w:t>
            </w:r>
          </w:p>
        </w:tc>
      </w:tr>
      <w:tr w:rsidR="00C5432C" w14:paraId="3849789E" w14:textId="77777777" w:rsidTr="004F660C">
        <w:tc>
          <w:tcPr>
            <w:tcW w:w="2929" w:type="dxa"/>
            <w:vAlign w:val="top"/>
          </w:tcPr>
          <w:p w14:paraId="439745D5"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lastRenderedPageBreak/>
              <w:t>Confront power imbalance relating to gender and age</w:t>
            </w:r>
          </w:p>
        </w:tc>
        <w:tc>
          <w:tcPr>
            <w:tcW w:w="3694" w:type="dxa"/>
            <w:vAlign w:val="top"/>
          </w:tcPr>
          <w:p w14:paraId="1D5EC73C" w14:textId="77777777" w:rsidR="004F660C" w:rsidRPr="00C5432C" w:rsidRDefault="004F660C" w:rsidP="004F660C">
            <w:pPr>
              <w:rPr>
                <w:sz w:val="20"/>
                <w:szCs w:val="18"/>
              </w:rPr>
            </w:pPr>
            <w:r w:rsidRPr="00C5432C">
              <w:rPr>
                <w:sz w:val="20"/>
                <w:szCs w:val="18"/>
              </w:rPr>
              <w:t>Young women seeking family planning services may face power imbalances with disapproving service providers or parents.</w:t>
            </w:r>
          </w:p>
        </w:tc>
        <w:tc>
          <w:tcPr>
            <w:tcW w:w="2646" w:type="dxa"/>
            <w:vAlign w:val="top"/>
          </w:tcPr>
          <w:p w14:paraId="580E0DE1" w14:textId="77777777" w:rsidR="004F660C" w:rsidRPr="00D22CC0" w:rsidRDefault="004F660C" w:rsidP="004F660C">
            <w:pPr>
              <w:jc w:val="center"/>
              <w:rPr>
                <w:color w:val="1F497D" w:themeColor="text2"/>
                <w:sz w:val="28"/>
                <w:szCs w:val="28"/>
              </w:rPr>
            </w:pPr>
          </w:p>
        </w:tc>
        <w:tc>
          <w:tcPr>
            <w:tcW w:w="2646" w:type="dxa"/>
            <w:vAlign w:val="top"/>
          </w:tcPr>
          <w:p w14:paraId="2E375CB6" w14:textId="1312DF1F"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1CEC8225" w14:textId="77777777" w:rsidR="004F660C" w:rsidRPr="00D22CC0" w:rsidRDefault="004F660C" w:rsidP="004F660C">
            <w:pPr>
              <w:jc w:val="center"/>
              <w:rPr>
                <w:color w:val="1F497D" w:themeColor="text2"/>
                <w:sz w:val="28"/>
                <w:szCs w:val="28"/>
              </w:rPr>
            </w:pPr>
          </w:p>
        </w:tc>
      </w:tr>
      <w:tr w:rsidR="00C5432C" w14:paraId="0A4F16C9" w14:textId="77777777" w:rsidTr="004F660C">
        <w:tc>
          <w:tcPr>
            <w:tcW w:w="2929" w:type="dxa"/>
            <w:vAlign w:val="top"/>
          </w:tcPr>
          <w:p w14:paraId="75A5218F"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Promote the new norm through role models or opinion leaders</w:t>
            </w:r>
          </w:p>
        </w:tc>
        <w:tc>
          <w:tcPr>
            <w:tcW w:w="3694" w:type="dxa"/>
            <w:vAlign w:val="top"/>
          </w:tcPr>
          <w:p w14:paraId="5B0554D2" w14:textId="77777777" w:rsidR="004F660C" w:rsidRPr="00C5432C" w:rsidRDefault="004F660C" w:rsidP="004F660C">
            <w:pPr>
              <w:rPr>
                <w:sz w:val="20"/>
                <w:szCs w:val="18"/>
              </w:rPr>
            </w:pPr>
            <w:r w:rsidRPr="00C5432C">
              <w:rPr>
                <w:sz w:val="20"/>
                <w:szCs w:val="18"/>
              </w:rPr>
              <w:t>Testimonials from influential, respected individuals can promote the new behaviour, and show how to put the new behaviour into practice</w:t>
            </w:r>
          </w:p>
        </w:tc>
        <w:tc>
          <w:tcPr>
            <w:tcW w:w="2646" w:type="dxa"/>
            <w:vAlign w:val="top"/>
          </w:tcPr>
          <w:p w14:paraId="7693EF73" w14:textId="77777777" w:rsidR="004F660C" w:rsidRPr="00D22CC0" w:rsidRDefault="004F660C" w:rsidP="004F660C">
            <w:pPr>
              <w:jc w:val="center"/>
              <w:rPr>
                <w:color w:val="1F497D" w:themeColor="text2"/>
                <w:sz w:val="28"/>
                <w:szCs w:val="28"/>
              </w:rPr>
            </w:pPr>
          </w:p>
        </w:tc>
        <w:tc>
          <w:tcPr>
            <w:tcW w:w="2646" w:type="dxa"/>
            <w:vAlign w:val="top"/>
          </w:tcPr>
          <w:p w14:paraId="245615F3" w14:textId="77777777" w:rsidR="004F660C" w:rsidRPr="00D22CC0" w:rsidRDefault="004F660C" w:rsidP="004F660C">
            <w:pPr>
              <w:jc w:val="center"/>
              <w:rPr>
                <w:color w:val="1F497D" w:themeColor="text2"/>
                <w:sz w:val="28"/>
                <w:szCs w:val="28"/>
              </w:rPr>
            </w:pPr>
          </w:p>
        </w:tc>
        <w:tc>
          <w:tcPr>
            <w:tcW w:w="2646" w:type="dxa"/>
            <w:vAlign w:val="top"/>
          </w:tcPr>
          <w:p w14:paraId="1594D8D5" w14:textId="77777777" w:rsidR="004F660C" w:rsidRPr="00D22CC0" w:rsidRDefault="004F660C" w:rsidP="004F660C">
            <w:pPr>
              <w:jc w:val="center"/>
              <w:rPr>
                <w:color w:val="1F497D" w:themeColor="text2"/>
                <w:sz w:val="28"/>
                <w:szCs w:val="28"/>
              </w:rPr>
            </w:pPr>
          </w:p>
        </w:tc>
      </w:tr>
      <w:tr w:rsidR="00C5432C" w14:paraId="58D63338" w14:textId="77777777" w:rsidTr="004F660C">
        <w:tc>
          <w:tcPr>
            <w:tcW w:w="2929" w:type="dxa"/>
            <w:vAlign w:val="top"/>
          </w:tcPr>
          <w:p w14:paraId="1729C15D"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Use “organised diffusion” to spread positive behaviours</w:t>
            </w:r>
          </w:p>
        </w:tc>
        <w:tc>
          <w:tcPr>
            <w:tcW w:w="3694" w:type="dxa"/>
            <w:vAlign w:val="top"/>
          </w:tcPr>
          <w:p w14:paraId="37EBC3EF" w14:textId="77777777" w:rsidR="004F660C" w:rsidRPr="00C5432C" w:rsidRDefault="004F660C" w:rsidP="004F660C">
            <w:pPr>
              <w:rPr>
                <w:sz w:val="20"/>
                <w:szCs w:val="18"/>
              </w:rPr>
            </w:pPr>
            <w:r w:rsidRPr="00C5432C">
              <w:rPr>
                <w:sz w:val="20"/>
                <w:szCs w:val="18"/>
              </w:rPr>
              <w:t>Start with critical reflection to change norms within a core group first. This group can then engage others to have community-level impact.</w:t>
            </w:r>
          </w:p>
        </w:tc>
        <w:tc>
          <w:tcPr>
            <w:tcW w:w="2646" w:type="dxa"/>
            <w:vAlign w:val="top"/>
          </w:tcPr>
          <w:p w14:paraId="6AC875AC" w14:textId="77777777" w:rsidR="004F660C" w:rsidRPr="00D22CC0" w:rsidRDefault="004F660C" w:rsidP="004F660C">
            <w:pPr>
              <w:jc w:val="center"/>
              <w:rPr>
                <w:color w:val="1F497D" w:themeColor="text2"/>
                <w:sz w:val="28"/>
                <w:szCs w:val="28"/>
              </w:rPr>
            </w:pPr>
          </w:p>
        </w:tc>
        <w:tc>
          <w:tcPr>
            <w:tcW w:w="2646" w:type="dxa"/>
            <w:vAlign w:val="top"/>
          </w:tcPr>
          <w:p w14:paraId="27573D20" w14:textId="77777777" w:rsidR="004F660C" w:rsidRPr="00D22CC0" w:rsidRDefault="004F660C" w:rsidP="004F660C">
            <w:pPr>
              <w:jc w:val="center"/>
              <w:rPr>
                <w:color w:val="1F497D" w:themeColor="text2"/>
                <w:sz w:val="28"/>
                <w:szCs w:val="28"/>
              </w:rPr>
            </w:pPr>
          </w:p>
        </w:tc>
        <w:tc>
          <w:tcPr>
            <w:tcW w:w="2646" w:type="dxa"/>
            <w:vAlign w:val="top"/>
          </w:tcPr>
          <w:p w14:paraId="58D0AEFE" w14:textId="77777777" w:rsidR="004F660C" w:rsidRPr="00D22CC0" w:rsidRDefault="004F660C" w:rsidP="004F660C">
            <w:pPr>
              <w:jc w:val="center"/>
              <w:rPr>
                <w:color w:val="1F497D" w:themeColor="text2"/>
                <w:sz w:val="28"/>
                <w:szCs w:val="28"/>
              </w:rPr>
            </w:pPr>
          </w:p>
        </w:tc>
      </w:tr>
      <w:tr w:rsidR="00C5432C" w14:paraId="3795E235" w14:textId="77777777" w:rsidTr="004F660C">
        <w:tc>
          <w:tcPr>
            <w:tcW w:w="2929" w:type="dxa"/>
            <w:vAlign w:val="top"/>
          </w:tcPr>
          <w:p w14:paraId="2C77C93B" w14:textId="77777777" w:rsidR="004F660C" w:rsidRPr="004F660C" w:rsidRDefault="004F660C" w:rsidP="00012D57">
            <w:pPr>
              <w:pStyle w:val="ListParagraph"/>
              <w:numPr>
                <w:ilvl w:val="0"/>
                <w:numId w:val="9"/>
              </w:numPr>
              <w:spacing w:after="0" w:line="240" w:lineRule="auto"/>
              <w:ind w:left="462" w:hanging="425"/>
              <w:contextualSpacing/>
              <w:rPr>
                <w:b/>
              </w:rPr>
            </w:pPr>
            <w:r w:rsidRPr="004F660C">
              <w:rPr>
                <w:b/>
              </w:rPr>
              <w:t>Create positive new norms, rather than criticising negative behaviour</w:t>
            </w:r>
          </w:p>
        </w:tc>
        <w:tc>
          <w:tcPr>
            <w:tcW w:w="3694" w:type="dxa"/>
            <w:vAlign w:val="top"/>
          </w:tcPr>
          <w:p w14:paraId="0A6FA6C4" w14:textId="77777777" w:rsidR="004F660C" w:rsidRPr="00C5432C" w:rsidRDefault="004F660C" w:rsidP="004F660C">
            <w:pPr>
              <w:rPr>
                <w:sz w:val="20"/>
                <w:szCs w:val="18"/>
              </w:rPr>
            </w:pPr>
            <w:r w:rsidRPr="00C5432C">
              <w:rPr>
                <w:sz w:val="20"/>
                <w:szCs w:val="18"/>
              </w:rPr>
              <w:t>Create new, shared beliefs when harmful norms have strong support within groups. While it is common to focus on negative consequences of a behaviour, this can unintentionally reinforce that behaviour by making it seem widespread.</w:t>
            </w:r>
          </w:p>
        </w:tc>
        <w:tc>
          <w:tcPr>
            <w:tcW w:w="2646" w:type="dxa"/>
            <w:vAlign w:val="top"/>
          </w:tcPr>
          <w:p w14:paraId="785D67DE" w14:textId="0265EE5A" w:rsidR="004F660C" w:rsidRPr="00D22CC0" w:rsidRDefault="00900BCE" w:rsidP="004F660C">
            <w:pPr>
              <w:jc w:val="center"/>
              <w:rPr>
                <w:color w:val="1F497D" w:themeColor="text2"/>
                <w:sz w:val="28"/>
                <w:szCs w:val="28"/>
              </w:rPr>
            </w:pPr>
            <w:r w:rsidRPr="00D22CC0">
              <w:rPr>
                <w:color w:val="1F497D" w:themeColor="text2"/>
                <w:sz w:val="28"/>
                <w:szCs w:val="28"/>
              </w:rPr>
              <w:t xml:space="preserve">X </w:t>
            </w:r>
          </w:p>
        </w:tc>
        <w:tc>
          <w:tcPr>
            <w:tcW w:w="2646" w:type="dxa"/>
            <w:vAlign w:val="top"/>
          </w:tcPr>
          <w:p w14:paraId="3266B878" w14:textId="77777777" w:rsidR="004F660C" w:rsidRPr="00D22CC0" w:rsidRDefault="004F660C" w:rsidP="004F660C">
            <w:pPr>
              <w:jc w:val="center"/>
              <w:rPr>
                <w:color w:val="1F497D" w:themeColor="text2"/>
                <w:sz w:val="28"/>
                <w:szCs w:val="28"/>
              </w:rPr>
            </w:pPr>
          </w:p>
        </w:tc>
        <w:tc>
          <w:tcPr>
            <w:tcW w:w="2646" w:type="dxa"/>
            <w:vAlign w:val="top"/>
          </w:tcPr>
          <w:p w14:paraId="29BFA125" w14:textId="77777777" w:rsidR="004F660C" w:rsidRPr="00D22CC0" w:rsidRDefault="004F660C" w:rsidP="004F660C">
            <w:pPr>
              <w:jc w:val="center"/>
              <w:rPr>
                <w:color w:val="1F497D" w:themeColor="text2"/>
                <w:sz w:val="28"/>
                <w:szCs w:val="28"/>
              </w:rPr>
            </w:pPr>
          </w:p>
        </w:tc>
      </w:tr>
    </w:tbl>
    <w:p w14:paraId="79A91C1B" w14:textId="38FC08F8" w:rsidR="004F660C" w:rsidRDefault="004F660C"/>
    <w:sectPr w:rsidR="004F660C" w:rsidSect="004F660C">
      <w:pgSz w:w="16838" w:h="11906" w:orient="landscape"/>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55DC" w14:textId="77777777" w:rsidR="007E5ABB" w:rsidRDefault="007E5ABB">
      <w:r>
        <w:separator/>
      </w:r>
    </w:p>
  </w:endnote>
  <w:endnote w:type="continuationSeparator" w:id="0">
    <w:p w14:paraId="21829FD2" w14:textId="77777777" w:rsidR="007E5ABB" w:rsidRDefault="007E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嫸ᒊ"/>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1853"/>
      <w:docPartObj>
        <w:docPartGallery w:val="Page Numbers (Bottom of Page)"/>
        <w:docPartUnique/>
      </w:docPartObj>
    </w:sdtPr>
    <w:sdtEndPr>
      <w:rPr>
        <w:noProof/>
      </w:rPr>
    </w:sdtEndPr>
    <w:sdtContent>
      <w:p w14:paraId="054C712C" w14:textId="58A403A7" w:rsidR="009419B1" w:rsidRPr="00E23EBC" w:rsidRDefault="009419B1" w:rsidP="00E23EBC">
        <w:pPr>
          <w:pStyle w:val="Footer"/>
          <w:rPr>
            <w:color w:val="auto"/>
            <w:sz w:val="22"/>
            <w:szCs w:val="22"/>
          </w:rPr>
        </w:pPr>
        <w:r>
          <w:t xml:space="preserve">© Oxford Policy Management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7486" w14:textId="069D7DC7" w:rsidR="009419B1" w:rsidRDefault="00DE4694">
    <w:r>
      <w:t>April 2021</w:t>
    </w:r>
  </w:p>
  <w:p w14:paraId="79D109D3" w14:textId="77777777" w:rsidR="009419B1" w:rsidRDefault="009419B1"/>
  <w:p w14:paraId="6372D8FD" w14:textId="77777777" w:rsidR="009419B1" w:rsidRDefault="009419B1"/>
  <w:p w14:paraId="47FB4D22" w14:textId="77777777" w:rsidR="009419B1" w:rsidRDefault="009419B1"/>
  <w:p w14:paraId="0ECAE86C" w14:textId="77777777" w:rsidR="009419B1" w:rsidRDefault="009419B1">
    <w:pPr>
      <w:pBdr>
        <w:top w:val="none" w:sz="0" w:space="0" w:color="000000"/>
        <w:left w:val="nil"/>
        <w:bottom w:val="nil"/>
        <w:right w:val="nil"/>
        <w:between w:val="nil"/>
      </w:pBdr>
      <w:ind w:right="-2"/>
      <w:rPr>
        <w:color w:val="333399"/>
        <w:sz w:val="16"/>
        <w:szCs w:val="16"/>
      </w:rPr>
    </w:pPr>
    <w:r>
      <w:rPr>
        <w:noProof/>
        <w:color w:val="333399"/>
        <w:sz w:val="16"/>
        <w:szCs w:val="16"/>
        <w:lang w:eastAsia="en-GB"/>
      </w:rPr>
      <w:drawing>
        <wp:inline distT="0" distB="0" distL="0" distR="0" wp14:anchorId="47687924" wp14:editId="0DFC399D">
          <wp:extent cx="2603500" cy="822960"/>
          <wp:effectExtent l="0" t="0" r="0" b="0"/>
          <wp:docPr id="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2603500" cy="822960"/>
                  </a:xfrm>
                  <a:prstGeom prst="rect">
                    <a:avLst/>
                  </a:prstGeom>
                  <a:ln/>
                </pic:spPr>
              </pic:pic>
            </a:graphicData>
          </a:graphic>
        </wp:inline>
      </w:drawing>
    </w:r>
    <w:r>
      <w:rPr>
        <w:noProof/>
        <w:lang w:eastAsia="en-GB"/>
      </w:rPr>
      <w:drawing>
        <wp:anchor distT="0" distB="0" distL="114300" distR="114300" simplePos="0" relativeHeight="251663360" behindDoc="0" locked="0" layoutInCell="1" hidden="0" allowOverlap="1" wp14:anchorId="203B0637" wp14:editId="136A3F14">
          <wp:simplePos x="0" y="0"/>
          <wp:positionH relativeFrom="column">
            <wp:posOffset>4364980</wp:posOffset>
          </wp:positionH>
          <wp:positionV relativeFrom="paragraph">
            <wp:posOffset>10833</wp:posOffset>
          </wp:positionV>
          <wp:extent cx="1691640" cy="800735"/>
          <wp:effectExtent l="0" t="0" r="0" b="0"/>
          <wp:wrapNone/>
          <wp:docPr id="8" name="image21.jpg" descr="C:\Users\mtitchell\Dropbox (OPML)\GEFA 2\Acquisition\E-Pact Consortium\Partner Logos\ePact Lots\Board\Itad_Logo_CMYK_300dpi.jpg"/>
          <wp:cNvGraphicFramePr/>
          <a:graphic xmlns:a="http://schemas.openxmlformats.org/drawingml/2006/main">
            <a:graphicData uri="http://schemas.openxmlformats.org/drawingml/2006/picture">
              <pic:pic xmlns:pic="http://schemas.openxmlformats.org/drawingml/2006/picture">
                <pic:nvPicPr>
                  <pic:cNvPr id="0" name="image21.jpg" descr="C:\Users\mtitchell\Dropbox (OPML)\GEFA 2\Acquisition\E-Pact Consortium\Partner Logos\ePact Lots\Board\Itad_Logo_CMYK_300dpi.jpg"/>
                  <pic:cNvPicPr preferRelativeResize="0"/>
                </pic:nvPicPr>
                <pic:blipFill>
                  <a:blip r:embed="rId2"/>
                  <a:srcRect/>
                  <a:stretch>
                    <a:fillRect/>
                  </a:stretch>
                </pic:blipFill>
                <pic:spPr>
                  <a:xfrm>
                    <a:off x="0" y="0"/>
                    <a:ext cx="1691640" cy="8007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9267" w14:textId="77777777" w:rsidR="007E5ABB" w:rsidRDefault="007E5ABB">
      <w:r>
        <w:separator/>
      </w:r>
    </w:p>
  </w:footnote>
  <w:footnote w:type="continuationSeparator" w:id="0">
    <w:p w14:paraId="092BD223" w14:textId="77777777" w:rsidR="007E5ABB" w:rsidRDefault="007E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1F5" w14:textId="77777777" w:rsidR="00DE4694" w:rsidRPr="00DE4694"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Social norms change video no. 1</w:t>
    </w:r>
  </w:p>
  <w:p w14:paraId="19BD22C8" w14:textId="24A17437" w:rsidR="009419B1"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Defining social norms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8503" w14:textId="77777777" w:rsidR="009419B1" w:rsidRDefault="009419B1">
    <w:r>
      <w:rPr>
        <w:noProof/>
        <w:lang w:eastAsia="en-GB"/>
      </w:rPr>
      <w:drawing>
        <wp:inline distT="0" distB="0" distL="0" distR="0" wp14:anchorId="533D840E" wp14:editId="79FFE80C">
          <wp:extent cx="1019175" cy="1114425"/>
          <wp:effectExtent l="0" t="0" r="0" b="0"/>
          <wp:docPr id="5" name="image24.jpg" descr="H:\Consultancy\PROJECTS\Current Projects\DFID PEAKS\Requests\Request 21 to 40\000027 South Sudan\10 Final Reports\Drafts 17.04.13\UK AID - Standard - 4C.jpg"/>
          <wp:cNvGraphicFramePr/>
          <a:graphic xmlns:a="http://schemas.openxmlformats.org/drawingml/2006/main">
            <a:graphicData uri="http://schemas.openxmlformats.org/drawingml/2006/picture">
              <pic:pic xmlns:pic="http://schemas.openxmlformats.org/drawingml/2006/picture">
                <pic:nvPicPr>
                  <pic:cNvPr id="0" name="image24.jpg" descr="H:\Consultancy\PROJECTS\Current Projects\DFID PEAKS\Requests\Request 21 to 40\000027 South Sudan\10 Final Reports\Drafts 17.04.13\UK AID - Standard - 4C.jpg"/>
                  <pic:cNvPicPr preferRelativeResize="0"/>
                </pic:nvPicPr>
                <pic:blipFill>
                  <a:blip r:embed="rId1"/>
                  <a:srcRect/>
                  <a:stretch>
                    <a:fillRect/>
                  </a:stretch>
                </pic:blipFill>
                <pic:spPr>
                  <a:xfrm>
                    <a:off x="0" y="0"/>
                    <a:ext cx="1019175" cy="111442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14:anchorId="697601D4" wp14:editId="6F310A63">
          <wp:simplePos x="0" y="0"/>
          <wp:positionH relativeFrom="column">
            <wp:posOffset>1</wp:posOffset>
          </wp:positionH>
          <wp:positionV relativeFrom="paragraph">
            <wp:posOffset>-10794</wp:posOffset>
          </wp:positionV>
          <wp:extent cx="2012950" cy="1175385"/>
          <wp:effectExtent l="0" t="0" r="0" b="0"/>
          <wp:wrapSquare wrapText="bothSides" distT="0" distB="0" distL="114300" distR="114300"/>
          <wp:docPr id="6" name="image4.jpg" descr="L:\Projects\7722 - DFID GEFA Evaluation Frameworks\FRAMEWORK MANAGEMENT\2. e-Pact Management\4. Partners &amp; Contact Information\1. Partner Logos &amp; Capacity Statements\Reduced Size logos\ePact small.JPG"/>
          <wp:cNvGraphicFramePr/>
          <a:graphic xmlns:a="http://schemas.openxmlformats.org/drawingml/2006/main">
            <a:graphicData uri="http://schemas.openxmlformats.org/drawingml/2006/picture">
              <pic:pic xmlns:pic="http://schemas.openxmlformats.org/drawingml/2006/picture">
                <pic:nvPicPr>
                  <pic:cNvPr id="0" name="image4.jpg" descr="L:\Projects\7722 - DFID GEFA Evaluation Frameworks\FRAMEWORK MANAGEMENT\2. e-Pact Management\4. Partners &amp; Contact Information\1. Partner Logos &amp; Capacity Statements\Reduced Size logos\ePact small.JPG"/>
                  <pic:cNvPicPr preferRelativeResize="0"/>
                </pic:nvPicPr>
                <pic:blipFill>
                  <a:blip r:embed="rId2"/>
                  <a:srcRect/>
                  <a:stretch>
                    <a:fillRect/>
                  </a:stretch>
                </pic:blipFill>
                <pic:spPr>
                  <a:xfrm>
                    <a:off x="0" y="0"/>
                    <a:ext cx="2012950" cy="11753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523B" w14:textId="77777777" w:rsidR="004F660C" w:rsidRPr="004F660C" w:rsidRDefault="004F660C" w:rsidP="004F660C">
    <w:pPr>
      <w:pStyle w:val="Header"/>
      <w:rPr>
        <w:rFonts w:eastAsia="Times New Roman"/>
      </w:rPr>
    </w:pPr>
    <w:r w:rsidRPr="004F660C">
      <w:rPr>
        <w:rFonts w:eastAsia="Times New Roman"/>
      </w:rPr>
      <w:t>Social norms change video no. 2</w:t>
    </w:r>
  </w:p>
  <w:p w14:paraId="5976B7A1" w14:textId="01DF6E9D" w:rsidR="009419B1" w:rsidRPr="004F660C" w:rsidRDefault="004F660C" w:rsidP="004F660C">
    <w:pPr>
      <w:pStyle w:val="Header"/>
    </w:pPr>
    <w:r w:rsidRPr="004F660C">
      <w:rPr>
        <w:rFonts w:eastAsia="Times New Roman"/>
      </w:rPr>
      <w:t>Social norms programming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65F"/>
    <w:multiLevelType w:val="hybridMultilevel"/>
    <w:tmpl w:val="B04C0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11590"/>
    <w:multiLevelType w:val="hybridMultilevel"/>
    <w:tmpl w:val="E91E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B5212"/>
    <w:multiLevelType w:val="hybridMultilevel"/>
    <w:tmpl w:val="7CEC0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51531"/>
    <w:multiLevelType w:val="hybridMultilevel"/>
    <w:tmpl w:val="1CA083F2"/>
    <w:lvl w:ilvl="0" w:tplc="6386A53E">
      <w:start w:val="1"/>
      <w:numFmt w:val="decimal"/>
      <w:pStyle w:val="ListNumber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431D7D"/>
    <w:multiLevelType w:val="multilevel"/>
    <w:tmpl w:val="E4285A02"/>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43514940"/>
    <w:multiLevelType w:val="hybridMultilevel"/>
    <w:tmpl w:val="6F0EE808"/>
    <w:lvl w:ilvl="0" w:tplc="0D281EDE">
      <w:start w:val="1"/>
      <w:numFmt w:val="bullet"/>
      <w:pStyle w:val="Listbulletfinal"/>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5849B0"/>
    <w:multiLevelType w:val="hybridMultilevel"/>
    <w:tmpl w:val="CC7E7522"/>
    <w:lvl w:ilvl="0" w:tplc="1B1081C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85424"/>
    <w:multiLevelType w:val="multilevel"/>
    <w:tmpl w:val="73FCF2D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8855E72"/>
    <w:multiLevelType w:val="multilevel"/>
    <w:tmpl w:val="03A08CDA"/>
    <w:lvl w:ilvl="0">
      <w:start w:val="1"/>
      <w:numFmt w:val="decimal"/>
      <w:pStyle w:val="Heading1"/>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num w:numId="1">
    <w:abstractNumId w:val="8"/>
  </w:num>
  <w:num w:numId="2">
    <w:abstractNumId w:val="5"/>
  </w:num>
  <w:num w:numId="3">
    <w:abstractNumId w:val="7"/>
  </w:num>
  <w:num w:numId="4">
    <w:abstractNumId w:val="3"/>
    <w:lvlOverride w:ilvl="0">
      <w:startOverride w:val="1"/>
    </w:lvlOverride>
  </w:num>
  <w:num w:numId="5">
    <w:abstractNumId w:val="9"/>
  </w:num>
  <w:num w:numId="6">
    <w:abstractNumId w:val="4"/>
  </w:num>
  <w:num w:numId="7">
    <w:abstractNumId w:val="6"/>
  </w:num>
  <w:num w:numId="8">
    <w:abstractNumId w:val="0"/>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08"/>
    <w:rsid w:val="00012D57"/>
    <w:rsid w:val="00033FB2"/>
    <w:rsid w:val="00035D06"/>
    <w:rsid w:val="0005655D"/>
    <w:rsid w:val="00067C6A"/>
    <w:rsid w:val="00071F0B"/>
    <w:rsid w:val="00071FFE"/>
    <w:rsid w:val="00094A64"/>
    <w:rsid w:val="000A14E3"/>
    <w:rsid w:val="000C26AD"/>
    <w:rsid w:val="000C321A"/>
    <w:rsid w:val="000F0C9C"/>
    <w:rsid w:val="0010168D"/>
    <w:rsid w:val="001140AD"/>
    <w:rsid w:val="00126C15"/>
    <w:rsid w:val="001318FD"/>
    <w:rsid w:val="001326AC"/>
    <w:rsid w:val="00150F6D"/>
    <w:rsid w:val="00180A04"/>
    <w:rsid w:val="00196DA1"/>
    <w:rsid w:val="001B6529"/>
    <w:rsid w:val="001C5B66"/>
    <w:rsid w:val="001F47EB"/>
    <w:rsid w:val="002039A6"/>
    <w:rsid w:val="00214ACE"/>
    <w:rsid w:val="00271B9F"/>
    <w:rsid w:val="00287EB0"/>
    <w:rsid w:val="00290B76"/>
    <w:rsid w:val="002937B2"/>
    <w:rsid w:val="002A10C2"/>
    <w:rsid w:val="002C4D78"/>
    <w:rsid w:val="002F457D"/>
    <w:rsid w:val="00326FF6"/>
    <w:rsid w:val="00362947"/>
    <w:rsid w:val="00364697"/>
    <w:rsid w:val="00371775"/>
    <w:rsid w:val="003A0854"/>
    <w:rsid w:val="003A30D5"/>
    <w:rsid w:val="003B3753"/>
    <w:rsid w:val="003D3BAD"/>
    <w:rsid w:val="003D6D30"/>
    <w:rsid w:val="004015D1"/>
    <w:rsid w:val="00433D68"/>
    <w:rsid w:val="00482D43"/>
    <w:rsid w:val="004A7648"/>
    <w:rsid w:val="004E7ED1"/>
    <w:rsid w:val="004F660C"/>
    <w:rsid w:val="00561066"/>
    <w:rsid w:val="005753EC"/>
    <w:rsid w:val="00575D7C"/>
    <w:rsid w:val="00586380"/>
    <w:rsid w:val="005B10A1"/>
    <w:rsid w:val="005B549D"/>
    <w:rsid w:val="005B6FC5"/>
    <w:rsid w:val="00622C2A"/>
    <w:rsid w:val="00623331"/>
    <w:rsid w:val="00657529"/>
    <w:rsid w:val="006A4502"/>
    <w:rsid w:val="006A5DAE"/>
    <w:rsid w:val="006B3994"/>
    <w:rsid w:val="006C4096"/>
    <w:rsid w:val="006E4188"/>
    <w:rsid w:val="006F26AA"/>
    <w:rsid w:val="00727034"/>
    <w:rsid w:val="00727821"/>
    <w:rsid w:val="0077562A"/>
    <w:rsid w:val="00790E9D"/>
    <w:rsid w:val="007B5A22"/>
    <w:rsid w:val="007C5BEE"/>
    <w:rsid w:val="007D5CBD"/>
    <w:rsid w:val="007E1BD3"/>
    <w:rsid w:val="007E5ABB"/>
    <w:rsid w:val="007F48D8"/>
    <w:rsid w:val="008104DE"/>
    <w:rsid w:val="0081187B"/>
    <w:rsid w:val="00846743"/>
    <w:rsid w:val="00855A20"/>
    <w:rsid w:val="00855E64"/>
    <w:rsid w:val="008828E5"/>
    <w:rsid w:val="00887711"/>
    <w:rsid w:val="00891EC3"/>
    <w:rsid w:val="008A02A2"/>
    <w:rsid w:val="008D37E2"/>
    <w:rsid w:val="008D535A"/>
    <w:rsid w:val="00900BCE"/>
    <w:rsid w:val="009159A3"/>
    <w:rsid w:val="00925EAF"/>
    <w:rsid w:val="009408E1"/>
    <w:rsid w:val="009419B1"/>
    <w:rsid w:val="00943FBA"/>
    <w:rsid w:val="00956FB2"/>
    <w:rsid w:val="0096637E"/>
    <w:rsid w:val="009E6196"/>
    <w:rsid w:val="009F38E5"/>
    <w:rsid w:val="00A35EA7"/>
    <w:rsid w:val="00A63B6F"/>
    <w:rsid w:val="00A773DB"/>
    <w:rsid w:val="00A81E52"/>
    <w:rsid w:val="00A84A9D"/>
    <w:rsid w:val="00A84D82"/>
    <w:rsid w:val="00A94DAC"/>
    <w:rsid w:val="00AB796C"/>
    <w:rsid w:val="00AD1C9D"/>
    <w:rsid w:val="00AD363A"/>
    <w:rsid w:val="00B123C6"/>
    <w:rsid w:val="00B176F9"/>
    <w:rsid w:val="00B52F8D"/>
    <w:rsid w:val="00B87431"/>
    <w:rsid w:val="00BE2B46"/>
    <w:rsid w:val="00BE5CA7"/>
    <w:rsid w:val="00BF2E61"/>
    <w:rsid w:val="00C0060E"/>
    <w:rsid w:val="00C2422F"/>
    <w:rsid w:val="00C5432C"/>
    <w:rsid w:val="00C66151"/>
    <w:rsid w:val="00C93C5F"/>
    <w:rsid w:val="00CA1A9F"/>
    <w:rsid w:val="00D1160A"/>
    <w:rsid w:val="00D11E91"/>
    <w:rsid w:val="00D22CC0"/>
    <w:rsid w:val="00D31F8B"/>
    <w:rsid w:val="00D849CD"/>
    <w:rsid w:val="00DA2998"/>
    <w:rsid w:val="00DE4694"/>
    <w:rsid w:val="00E07B4F"/>
    <w:rsid w:val="00E23EBC"/>
    <w:rsid w:val="00E6297A"/>
    <w:rsid w:val="00EB5E1E"/>
    <w:rsid w:val="00EF2208"/>
    <w:rsid w:val="00EF5E18"/>
    <w:rsid w:val="00F03E85"/>
    <w:rsid w:val="00F55085"/>
    <w:rsid w:val="00F71B93"/>
    <w:rsid w:val="00F81B01"/>
    <w:rsid w:val="00F846E6"/>
    <w:rsid w:val="00FA1357"/>
    <w:rsid w:val="00FF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A1B6"/>
  <w15:docId w15:val="{C14A28BA-9540-4244-82F3-52D12EE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BC"/>
    <w:rPr>
      <w:rFonts w:eastAsia="Times New Roman" w:cs="Times New Roman"/>
      <w:szCs w:val="20"/>
      <w:lang w:eastAsia="en-US"/>
    </w:rPr>
  </w:style>
  <w:style w:type="paragraph" w:styleId="Heading1">
    <w:name w:val="heading 1"/>
    <w:basedOn w:val="Normal"/>
    <w:next w:val="e-PactBodytext"/>
    <w:link w:val="Heading1Char"/>
    <w:qFormat/>
    <w:rsid w:val="00E23EBC"/>
    <w:pPr>
      <w:keepNext/>
      <w:pageBreakBefore/>
      <w:numPr>
        <w:numId w:val="5"/>
      </w:numPr>
      <w:spacing w:before="400" w:after="400"/>
      <w:outlineLvl w:val="0"/>
    </w:pPr>
    <w:rPr>
      <w:b/>
      <w:color w:val="1B726F"/>
      <w:kern w:val="32"/>
      <w:sz w:val="32"/>
    </w:rPr>
  </w:style>
  <w:style w:type="paragraph" w:styleId="Heading2">
    <w:name w:val="heading 2"/>
    <w:basedOn w:val="Heading1"/>
    <w:next w:val="e-PactBodytext"/>
    <w:link w:val="Heading2Char"/>
    <w:qFormat/>
    <w:rsid w:val="00E23EBC"/>
    <w:pPr>
      <w:pageBreakBefore w:val="0"/>
      <w:numPr>
        <w:ilvl w:val="1"/>
      </w:numPr>
      <w:spacing w:before="360"/>
      <w:outlineLvl w:val="1"/>
    </w:pPr>
    <w:rPr>
      <w:color w:val="auto"/>
      <w:sz w:val="28"/>
      <w:szCs w:val="28"/>
    </w:rPr>
  </w:style>
  <w:style w:type="paragraph" w:styleId="Heading3">
    <w:name w:val="heading 3"/>
    <w:basedOn w:val="Heading2"/>
    <w:next w:val="e-PactBodytext"/>
    <w:link w:val="Heading3Char"/>
    <w:qFormat/>
    <w:rsid w:val="00E23EBC"/>
    <w:pPr>
      <w:numPr>
        <w:ilvl w:val="2"/>
      </w:numPr>
      <w:outlineLvl w:val="2"/>
    </w:pPr>
    <w:rPr>
      <w:sz w:val="24"/>
      <w:szCs w:val="24"/>
    </w:rPr>
  </w:style>
  <w:style w:type="paragraph" w:styleId="Heading4">
    <w:name w:val="heading 4"/>
    <w:basedOn w:val="Heading2"/>
    <w:next w:val="Normal"/>
    <w:link w:val="Heading4Char"/>
    <w:rsid w:val="00E23EBC"/>
    <w:pPr>
      <w:numPr>
        <w:ilvl w:val="3"/>
      </w:numPr>
      <w:outlineLvl w:val="3"/>
    </w:pPr>
    <w:rPr>
      <w:sz w:val="24"/>
    </w:rPr>
  </w:style>
  <w:style w:type="paragraph" w:styleId="Heading5">
    <w:name w:val="heading 5"/>
    <w:basedOn w:val="Heading2"/>
    <w:next w:val="Normal"/>
    <w:link w:val="Heading5Char"/>
    <w:rsid w:val="00E23EBC"/>
    <w:pPr>
      <w:numPr>
        <w:ilvl w:val="4"/>
      </w:numPr>
      <w:outlineLvl w:val="4"/>
    </w:pPr>
    <w:rPr>
      <w:sz w:val="22"/>
    </w:rPr>
  </w:style>
  <w:style w:type="paragraph" w:styleId="Heading6">
    <w:name w:val="heading 6"/>
    <w:basedOn w:val="Heading2"/>
    <w:next w:val="Normal"/>
    <w:link w:val="Heading6Char"/>
    <w:rsid w:val="00E23EBC"/>
    <w:pPr>
      <w:numPr>
        <w:ilvl w:val="5"/>
      </w:numPr>
      <w:outlineLvl w:val="5"/>
    </w:pPr>
    <w:rPr>
      <w:b w:val="0"/>
      <w:sz w:val="20"/>
    </w:rPr>
  </w:style>
  <w:style w:type="paragraph" w:styleId="Heading7">
    <w:name w:val="heading 7"/>
    <w:basedOn w:val="Heading2"/>
    <w:next w:val="Normal"/>
    <w:link w:val="Heading7Char"/>
    <w:semiHidden/>
    <w:rsid w:val="00E23EBC"/>
    <w:pPr>
      <w:numPr>
        <w:ilvl w:val="6"/>
      </w:numPr>
      <w:outlineLvl w:val="6"/>
    </w:pPr>
    <w:rPr>
      <w:b w:val="0"/>
      <w:sz w:val="18"/>
    </w:rPr>
  </w:style>
  <w:style w:type="paragraph" w:styleId="Heading8">
    <w:name w:val="heading 8"/>
    <w:basedOn w:val="Heading2"/>
    <w:next w:val="Normal"/>
    <w:link w:val="Heading8Char"/>
    <w:semiHidden/>
    <w:rsid w:val="00E23EBC"/>
    <w:pPr>
      <w:numPr>
        <w:ilvl w:val="7"/>
      </w:numPr>
      <w:outlineLvl w:val="7"/>
    </w:pPr>
    <w:rPr>
      <w:b w:val="0"/>
      <w:sz w:val="18"/>
    </w:rPr>
  </w:style>
  <w:style w:type="paragraph" w:styleId="Heading9">
    <w:name w:val="heading 9"/>
    <w:basedOn w:val="Heading2"/>
    <w:next w:val="Normal"/>
    <w:link w:val="Heading9Char"/>
    <w:semiHidden/>
    <w:rsid w:val="00E23EBC"/>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ject Title"/>
    <w:basedOn w:val="Normal"/>
    <w:next w:val="Normal"/>
    <w:link w:val="TitleChar"/>
    <w:qFormat/>
    <w:rsid w:val="00E23EBC"/>
    <w:pPr>
      <w:tabs>
        <w:tab w:val="left" w:pos="2207"/>
      </w:tabs>
      <w:spacing w:before="4000" w:line="360" w:lineRule="auto"/>
    </w:pPr>
    <w:rPr>
      <w:rFonts w:ascii="Georgia" w:hAnsi="Georgia"/>
      <w:b/>
      <w:color w:val="1B726F"/>
      <w:kern w:val="28"/>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1">
    <w:name w:val="6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60">
    <w:name w:val="6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9">
    <w:name w:val="5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2">
    <w:name w:val="5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9">
    <w:name w:val="4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6">
    <w:name w:val="4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7">
    <w:name w:val="3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6">
    <w:name w:val="3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3">
    <w:name w:val="3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2">
    <w:name w:val="3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1">
    <w:name w:val="3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8">
    <w:name w:val="2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7">
    <w:name w:val="27"/>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6">
    <w:name w:val="26"/>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5">
    <w:name w:val="2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4">
    <w:name w:val="2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3">
    <w:name w:val="2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2">
    <w:name w:val="2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1">
    <w:name w:val="21"/>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4">
    <w:name w:val="14"/>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13">
    <w:name w:val="13"/>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2">
    <w:name w:val="12"/>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9">
    <w:name w:val="9"/>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8">
    <w:name w:val="8"/>
    <w:basedOn w:val="Table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rsid w:val="00E23EBC"/>
    <w:rPr>
      <w:rFonts w:ascii="Tahoma" w:hAnsi="Tahoma" w:cs="Tahoma"/>
      <w:sz w:val="16"/>
      <w:szCs w:val="16"/>
    </w:rPr>
  </w:style>
  <w:style w:type="character" w:customStyle="1" w:styleId="BalloonTextChar">
    <w:name w:val="Balloon Text Char"/>
    <w:basedOn w:val="DefaultParagraphFont"/>
    <w:link w:val="BalloonText"/>
    <w:uiPriority w:val="99"/>
    <w:semiHidden/>
    <w:rsid w:val="00E23EBC"/>
    <w:rPr>
      <w:rFonts w:ascii="Tahoma" w:eastAsia="Times New Roman" w:hAnsi="Tahoma" w:cs="Tahoma"/>
      <w:sz w:val="16"/>
      <w:szCs w:val="16"/>
      <w:lang w:eastAsia="en-US"/>
    </w:rPr>
  </w:style>
  <w:style w:type="paragraph" w:styleId="Header">
    <w:name w:val="header"/>
    <w:basedOn w:val="Normal"/>
    <w:link w:val="HeaderChar"/>
    <w:rsid w:val="00E23EBC"/>
    <w:pPr>
      <w:pBdr>
        <w:bottom w:val="single" w:sz="4" w:space="1" w:color="auto"/>
      </w:pBdr>
    </w:pPr>
    <w:rPr>
      <w:rFonts w:eastAsia="Times"/>
      <w:color w:val="333399"/>
      <w:sz w:val="16"/>
      <w:szCs w:val="16"/>
    </w:rPr>
  </w:style>
  <w:style w:type="character" w:customStyle="1" w:styleId="HeaderChar">
    <w:name w:val="Header Char"/>
    <w:link w:val="Header"/>
    <w:rsid w:val="00E23EBC"/>
    <w:rPr>
      <w:rFonts w:eastAsia="Times" w:cs="Times New Roman"/>
      <w:color w:val="333399"/>
      <w:sz w:val="16"/>
      <w:szCs w:val="16"/>
      <w:lang w:eastAsia="en-US"/>
    </w:rPr>
  </w:style>
  <w:style w:type="paragraph" w:styleId="Footer">
    <w:name w:val="footer"/>
    <w:basedOn w:val="Normal"/>
    <w:link w:val="FooterChar"/>
    <w:uiPriority w:val="99"/>
    <w:rsid w:val="00E23EBC"/>
    <w:pPr>
      <w:pBdr>
        <w:top w:val="single" w:sz="4" w:space="1" w:color="auto"/>
      </w:pBdr>
      <w:ind w:right="-2"/>
    </w:pPr>
    <w:rPr>
      <w:rFonts w:eastAsia="Times" w:cs="Arial"/>
      <w:color w:val="333399"/>
      <w:sz w:val="16"/>
      <w:szCs w:val="16"/>
    </w:rPr>
  </w:style>
  <w:style w:type="character" w:customStyle="1" w:styleId="FooterChar">
    <w:name w:val="Footer Char"/>
    <w:link w:val="Footer"/>
    <w:uiPriority w:val="99"/>
    <w:rsid w:val="00E23EBC"/>
    <w:rPr>
      <w:rFonts w:eastAsia="Times"/>
      <w:color w:val="333399"/>
      <w:sz w:val="16"/>
      <w:szCs w:val="16"/>
      <w:lang w:eastAsia="en-US"/>
    </w:rPr>
  </w:style>
  <w:style w:type="table" w:styleId="TableGrid">
    <w:name w:val="Table Grid"/>
    <w:basedOn w:val="TableNormal"/>
    <w:uiPriority w:val="39"/>
    <w:rsid w:val="00E23EBC"/>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23EBC"/>
    <w:pPr>
      <w:spacing w:after="240" w:line="276" w:lineRule="atLeast"/>
      <w:ind w:left="720"/>
    </w:pPr>
  </w:style>
  <w:style w:type="paragraph" w:styleId="CommentSubject">
    <w:name w:val="annotation subject"/>
    <w:basedOn w:val="CommentText"/>
    <w:next w:val="CommentText"/>
    <w:link w:val="CommentSubjectChar"/>
    <w:uiPriority w:val="99"/>
    <w:semiHidden/>
    <w:unhideWhenUsed/>
    <w:rsid w:val="002039A6"/>
    <w:rPr>
      <w:b/>
      <w:bCs/>
    </w:rPr>
  </w:style>
  <w:style w:type="character" w:customStyle="1" w:styleId="CommentSubjectChar">
    <w:name w:val="Comment Subject Char"/>
    <w:basedOn w:val="CommentTextChar"/>
    <w:link w:val="CommentSubject"/>
    <w:uiPriority w:val="99"/>
    <w:semiHidden/>
    <w:rsid w:val="002039A6"/>
    <w:rPr>
      <w:b/>
      <w:bCs/>
      <w:sz w:val="20"/>
      <w:szCs w:val="20"/>
    </w:rPr>
  </w:style>
  <w:style w:type="paragraph" w:styleId="Revision">
    <w:name w:val="Revision"/>
    <w:hidden/>
    <w:uiPriority w:val="99"/>
    <w:semiHidden/>
    <w:rsid w:val="009159A3"/>
  </w:style>
  <w:style w:type="character" w:customStyle="1" w:styleId="ListParagraphChar">
    <w:name w:val="List Paragraph Char"/>
    <w:aliases w:val="Bullets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05655D"/>
    <w:rPr>
      <w:rFonts w:eastAsia="Times New Roman" w:cs="Times New Roman"/>
      <w:szCs w:val="20"/>
      <w:lang w:eastAsia="en-US"/>
    </w:rPr>
  </w:style>
  <w:style w:type="paragraph" w:styleId="FootnoteText">
    <w:name w:val="footnote text"/>
    <w:basedOn w:val="Normal"/>
    <w:link w:val="FootnoteTextChar"/>
    <w:rsid w:val="00E23EBC"/>
    <w:rPr>
      <w:sz w:val="18"/>
    </w:rPr>
  </w:style>
  <w:style w:type="character" w:customStyle="1" w:styleId="FootnoteTextChar">
    <w:name w:val="Footnote Text Char"/>
    <w:basedOn w:val="DefaultParagraphFont"/>
    <w:link w:val="FootnoteText"/>
    <w:rsid w:val="00E23EBC"/>
    <w:rPr>
      <w:rFonts w:eastAsia="Times New Roman" w:cs="Times New Roman"/>
      <w:sz w:val="18"/>
      <w:szCs w:val="20"/>
      <w:lang w:eastAsia="en-US"/>
    </w:rPr>
  </w:style>
  <w:style w:type="character" w:styleId="FootnoteReference">
    <w:name w:val="footnote reference"/>
    <w:basedOn w:val="DefaultParagraphFont"/>
    <w:semiHidden/>
    <w:rsid w:val="00E23EBC"/>
    <w:rPr>
      <w:vertAlign w:val="superscript"/>
    </w:rPr>
  </w:style>
  <w:style w:type="character" w:customStyle="1" w:styleId="Heading7Char">
    <w:name w:val="Heading 7 Char"/>
    <w:basedOn w:val="DefaultParagraphFont"/>
    <w:link w:val="Heading7"/>
    <w:semiHidden/>
    <w:rsid w:val="00E23EBC"/>
    <w:rPr>
      <w:rFonts w:eastAsia="Times New Roman" w:cs="Times New Roman"/>
      <w:kern w:val="32"/>
      <w:sz w:val="18"/>
      <w:szCs w:val="28"/>
      <w:lang w:eastAsia="en-US"/>
    </w:rPr>
  </w:style>
  <w:style w:type="character" w:customStyle="1" w:styleId="Heading8Char">
    <w:name w:val="Heading 8 Char"/>
    <w:basedOn w:val="DefaultParagraphFont"/>
    <w:link w:val="Heading8"/>
    <w:semiHidden/>
    <w:rsid w:val="00E23EBC"/>
    <w:rPr>
      <w:rFonts w:eastAsia="Times New Roman" w:cs="Times New Roman"/>
      <w:kern w:val="32"/>
      <w:sz w:val="18"/>
      <w:szCs w:val="28"/>
      <w:lang w:eastAsia="en-US"/>
    </w:rPr>
  </w:style>
  <w:style w:type="character" w:customStyle="1" w:styleId="Heading9Char">
    <w:name w:val="Heading 9 Char"/>
    <w:basedOn w:val="DefaultParagraphFont"/>
    <w:link w:val="Heading9"/>
    <w:semiHidden/>
    <w:rsid w:val="00E23EBC"/>
    <w:rPr>
      <w:rFonts w:eastAsia="Times New Roman" w:cs="Times New Roman"/>
      <w:b/>
      <w:kern w:val="32"/>
      <w:sz w:val="18"/>
      <w:szCs w:val="28"/>
      <w:lang w:eastAsia="en-US"/>
    </w:rPr>
  </w:style>
  <w:style w:type="character" w:customStyle="1" w:styleId="Heading1Char">
    <w:name w:val="Heading 1 Char"/>
    <w:basedOn w:val="DefaultParagraphFont"/>
    <w:link w:val="Heading1"/>
    <w:rsid w:val="00E23EBC"/>
    <w:rPr>
      <w:rFonts w:eastAsia="Times New Roman" w:cs="Times New Roman"/>
      <w:b/>
      <w:color w:val="1B726F"/>
      <w:kern w:val="32"/>
      <w:sz w:val="32"/>
      <w:szCs w:val="20"/>
      <w:lang w:eastAsia="en-US"/>
    </w:rPr>
  </w:style>
  <w:style w:type="character" w:customStyle="1" w:styleId="Heading2Char">
    <w:name w:val="Heading 2 Char"/>
    <w:basedOn w:val="DefaultParagraphFont"/>
    <w:link w:val="Heading2"/>
    <w:rsid w:val="00E23EBC"/>
    <w:rPr>
      <w:rFonts w:eastAsia="Times New Roman" w:cs="Times New Roman"/>
      <w:b/>
      <w:kern w:val="32"/>
      <w:sz w:val="28"/>
      <w:szCs w:val="28"/>
      <w:lang w:eastAsia="en-US"/>
    </w:rPr>
  </w:style>
  <w:style w:type="character" w:customStyle="1" w:styleId="Heading3Char">
    <w:name w:val="Heading 3 Char"/>
    <w:basedOn w:val="DefaultParagraphFont"/>
    <w:link w:val="Heading3"/>
    <w:rsid w:val="00E23EBC"/>
    <w:rPr>
      <w:rFonts w:eastAsia="Times New Roman" w:cs="Times New Roman"/>
      <w:b/>
      <w:kern w:val="32"/>
      <w:sz w:val="24"/>
      <w:szCs w:val="24"/>
      <w:lang w:eastAsia="en-US"/>
    </w:rPr>
  </w:style>
  <w:style w:type="character" w:customStyle="1" w:styleId="Heading4Char">
    <w:name w:val="Heading 4 Char"/>
    <w:basedOn w:val="DefaultParagraphFont"/>
    <w:link w:val="Heading4"/>
    <w:rsid w:val="00E23EBC"/>
    <w:rPr>
      <w:rFonts w:eastAsia="Times New Roman" w:cs="Times New Roman"/>
      <w:b/>
      <w:kern w:val="32"/>
      <w:sz w:val="24"/>
      <w:szCs w:val="28"/>
      <w:lang w:eastAsia="en-US"/>
    </w:rPr>
  </w:style>
  <w:style w:type="character" w:customStyle="1" w:styleId="Heading5Char">
    <w:name w:val="Heading 5 Char"/>
    <w:basedOn w:val="DefaultParagraphFont"/>
    <w:link w:val="Heading5"/>
    <w:rsid w:val="00E23EBC"/>
    <w:rPr>
      <w:rFonts w:eastAsia="Times New Roman" w:cs="Times New Roman"/>
      <w:b/>
      <w:kern w:val="32"/>
      <w:szCs w:val="28"/>
      <w:lang w:eastAsia="en-US"/>
    </w:rPr>
  </w:style>
  <w:style w:type="character" w:customStyle="1" w:styleId="Heading6Char">
    <w:name w:val="Heading 6 Char"/>
    <w:basedOn w:val="DefaultParagraphFont"/>
    <w:link w:val="Heading6"/>
    <w:rsid w:val="00E23EBC"/>
    <w:rPr>
      <w:rFonts w:eastAsia="Times New Roman" w:cs="Times New Roman"/>
      <w:kern w:val="32"/>
      <w:sz w:val="20"/>
      <w:szCs w:val="28"/>
      <w:lang w:eastAsia="en-US"/>
    </w:rPr>
  </w:style>
  <w:style w:type="paragraph" w:styleId="TOC1">
    <w:name w:val="toc 1"/>
    <w:basedOn w:val="Normal"/>
    <w:next w:val="Normal"/>
    <w:autoRedefine/>
    <w:uiPriority w:val="39"/>
    <w:rsid w:val="00E23EBC"/>
    <w:pPr>
      <w:tabs>
        <w:tab w:val="right" w:pos="9639"/>
      </w:tabs>
      <w:spacing w:before="120" w:after="60"/>
      <w:ind w:left="720" w:right="282" w:hanging="720"/>
    </w:pPr>
  </w:style>
  <w:style w:type="paragraph" w:styleId="TOC2">
    <w:name w:val="toc 2"/>
    <w:basedOn w:val="TOC1"/>
    <w:next w:val="Normal"/>
    <w:autoRedefine/>
    <w:uiPriority w:val="39"/>
    <w:rsid w:val="00180A04"/>
    <w:pPr>
      <w:tabs>
        <w:tab w:val="clear" w:pos="9639"/>
        <w:tab w:val="right" w:pos="8744"/>
      </w:tabs>
      <w:spacing w:before="0"/>
      <w:ind w:left="1077"/>
    </w:pPr>
  </w:style>
  <w:style w:type="paragraph" w:styleId="TOC3">
    <w:name w:val="toc 3"/>
    <w:basedOn w:val="TOC1"/>
    <w:next w:val="Normal"/>
    <w:autoRedefine/>
    <w:uiPriority w:val="39"/>
    <w:rsid w:val="00E23EBC"/>
    <w:pPr>
      <w:spacing w:before="0"/>
      <w:ind w:left="1440"/>
      <w:contextualSpacing/>
    </w:pPr>
    <w:rPr>
      <w:noProof/>
      <w:szCs w:val="28"/>
    </w:rPr>
  </w:style>
  <w:style w:type="paragraph" w:styleId="TOC4">
    <w:name w:val="toc 4"/>
    <w:basedOn w:val="TOC2"/>
    <w:next w:val="Normal"/>
    <w:autoRedefine/>
    <w:uiPriority w:val="39"/>
    <w:rsid w:val="00E23EBC"/>
    <w:pPr>
      <w:contextualSpacing/>
    </w:pPr>
  </w:style>
  <w:style w:type="paragraph" w:styleId="TOC5">
    <w:name w:val="toc 5"/>
    <w:basedOn w:val="Normal"/>
    <w:next w:val="Normal"/>
    <w:autoRedefine/>
    <w:semiHidden/>
    <w:rsid w:val="00E23EBC"/>
    <w:pPr>
      <w:ind w:left="880"/>
    </w:pPr>
  </w:style>
  <w:style w:type="paragraph" w:styleId="TOC6">
    <w:name w:val="toc 6"/>
    <w:basedOn w:val="Normal"/>
    <w:next w:val="Normal"/>
    <w:autoRedefine/>
    <w:semiHidden/>
    <w:rsid w:val="00E23EBC"/>
    <w:pPr>
      <w:ind w:left="1100"/>
    </w:pPr>
  </w:style>
  <w:style w:type="paragraph" w:styleId="TOC7">
    <w:name w:val="toc 7"/>
    <w:basedOn w:val="Normal"/>
    <w:next w:val="Normal"/>
    <w:autoRedefine/>
    <w:semiHidden/>
    <w:rsid w:val="00E23EBC"/>
    <w:pPr>
      <w:ind w:left="1320"/>
    </w:pPr>
  </w:style>
  <w:style w:type="paragraph" w:styleId="TOC8">
    <w:name w:val="toc 8"/>
    <w:basedOn w:val="Normal"/>
    <w:autoRedefine/>
    <w:semiHidden/>
    <w:rsid w:val="00E23EBC"/>
    <w:pPr>
      <w:tabs>
        <w:tab w:val="right" w:pos="9066"/>
      </w:tabs>
      <w:spacing w:before="60" w:after="60"/>
      <w:ind w:left="1440" w:hanging="1440"/>
    </w:pPr>
  </w:style>
  <w:style w:type="paragraph" w:styleId="TOC9">
    <w:name w:val="toc 9"/>
    <w:basedOn w:val="TOC1"/>
    <w:autoRedefine/>
    <w:uiPriority w:val="39"/>
    <w:rsid w:val="00E23EBC"/>
    <w:pPr>
      <w:ind w:left="1276" w:right="284" w:hanging="1276"/>
    </w:pPr>
  </w:style>
  <w:style w:type="character" w:styleId="PageNumber">
    <w:name w:val="page number"/>
    <w:basedOn w:val="DefaultParagraphFont"/>
    <w:rsid w:val="00E23EBC"/>
  </w:style>
  <w:style w:type="paragraph" w:customStyle="1" w:styleId="e-PactBodytext">
    <w:name w:val="e-Pact Body text"/>
    <w:basedOn w:val="Normal"/>
    <w:link w:val="e-PactBodytextChar"/>
    <w:qFormat/>
    <w:rsid w:val="00E23EBC"/>
    <w:pPr>
      <w:spacing w:after="240" w:line="276" w:lineRule="atLeast"/>
    </w:pPr>
  </w:style>
  <w:style w:type="character" w:customStyle="1" w:styleId="e-PactBodytextChar">
    <w:name w:val="e-Pact Body text Char"/>
    <w:basedOn w:val="DefaultParagraphFont"/>
    <w:link w:val="e-PactBodytext"/>
    <w:rsid w:val="00E23EBC"/>
    <w:rPr>
      <w:rFonts w:eastAsia="Times New Roman" w:cs="Times New Roman"/>
      <w:szCs w:val="20"/>
      <w:lang w:eastAsia="en-US"/>
    </w:rPr>
  </w:style>
  <w:style w:type="character" w:styleId="Hyperlink">
    <w:name w:val="Hyperlink"/>
    <w:basedOn w:val="DefaultParagraphFont"/>
    <w:uiPriority w:val="99"/>
    <w:rsid w:val="00E23EBC"/>
    <w:rPr>
      <w:rFonts w:ascii="Arial" w:hAnsi="Arial"/>
      <w:color w:val="0000FF"/>
      <w:u w:val="single"/>
    </w:rPr>
  </w:style>
  <w:style w:type="character" w:styleId="FollowedHyperlink">
    <w:name w:val="FollowedHyperlink"/>
    <w:basedOn w:val="DefaultParagraphFont"/>
    <w:semiHidden/>
    <w:rsid w:val="00E23EBC"/>
    <w:rPr>
      <w:color w:val="800080"/>
      <w:u w:val="single"/>
    </w:rPr>
  </w:style>
  <w:style w:type="paragraph" w:customStyle="1" w:styleId="Abbreviation">
    <w:name w:val="Abbreviation"/>
    <w:basedOn w:val="Normal"/>
    <w:rsid w:val="00E23EBC"/>
    <w:pPr>
      <w:tabs>
        <w:tab w:val="left" w:pos="1701"/>
      </w:tabs>
      <w:spacing w:after="240"/>
      <w:ind w:left="1701" w:hanging="1701"/>
    </w:pPr>
  </w:style>
  <w:style w:type="paragraph" w:customStyle="1" w:styleId="Annexheading1">
    <w:name w:val="Annex heading 1"/>
    <w:basedOn w:val="Normal"/>
    <w:next w:val="Normal"/>
    <w:rsid w:val="00E23EBC"/>
    <w:pPr>
      <w:keepNext/>
      <w:numPr>
        <w:ilvl w:val="1"/>
        <w:numId w:val="1"/>
      </w:numPr>
      <w:spacing w:before="240" w:after="240"/>
      <w:outlineLvl w:val="1"/>
    </w:pPr>
    <w:rPr>
      <w:b/>
      <w:sz w:val="28"/>
    </w:rPr>
  </w:style>
  <w:style w:type="paragraph" w:customStyle="1" w:styleId="Annexheading2">
    <w:name w:val="Annex heading 2"/>
    <w:basedOn w:val="Normal"/>
    <w:next w:val="Normal"/>
    <w:rsid w:val="00E23EBC"/>
    <w:pPr>
      <w:keepNext/>
      <w:numPr>
        <w:ilvl w:val="2"/>
        <w:numId w:val="1"/>
      </w:numPr>
      <w:spacing w:before="160" w:after="240"/>
      <w:ind w:left="720"/>
      <w:outlineLvl w:val="2"/>
    </w:pPr>
    <w:rPr>
      <w:b/>
      <w:kern w:val="32"/>
      <w:sz w:val="24"/>
    </w:rPr>
  </w:style>
  <w:style w:type="paragraph" w:customStyle="1" w:styleId="Annexheading3">
    <w:name w:val="Annex heading 3"/>
    <w:basedOn w:val="Normal"/>
    <w:next w:val="Normal"/>
    <w:rsid w:val="00E23EBC"/>
    <w:pPr>
      <w:keepNext/>
      <w:numPr>
        <w:ilvl w:val="3"/>
        <w:numId w:val="1"/>
      </w:numPr>
      <w:spacing w:after="60"/>
      <w:outlineLvl w:val="3"/>
    </w:pPr>
    <w:rPr>
      <w:b/>
    </w:rPr>
  </w:style>
  <w:style w:type="paragraph" w:customStyle="1" w:styleId="Annextitle">
    <w:name w:val="Annex title"/>
    <w:basedOn w:val="Normal"/>
    <w:next w:val="Annexheading1"/>
    <w:rsid w:val="00E23EBC"/>
    <w:pPr>
      <w:keepNext/>
      <w:pageBreakBefore/>
      <w:numPr>
        <w:numId w:val="1"/>
      </w:numPr>
      <w:tabs>
        <w:tab w:val="clear" w:pos="360"/>
        <w:tab w:val="left" w:pos="1701"/>
      </w:tabs>
      <w:spacing w:before="400" w:after="400"/>
      <w:ind w:left="1701" w:hanging="1701"/>
      <w:outlineLvl w:val="0"/>
    </w:pPr>
    <w:rPr>
      <w:b/>
      <w:color w:val="1B726F"/>
      <w:kern w:val="32"/>
      <w:sz w:val="32"/>
    </w:rPr>
  </w:style>
  <w:style w:type="paragraph" w:styleId="BodyText">
    <w:name w:val="Body Text"/>
    <w:basedOn w:val="Normal"/>
    <w:link w:val="BodyTextChar"/>
    <w:semiHidden/>
    <w:rsid w:val="00E23EBC"/>
    <w:pPr>
      <w:spacing w:after="120"/>
    </w:pPr>
  </w:style>
  <w:style w:type="character" w:customStyle="1" w:styleId="BodyTextChar">
    <w:name w:val="Body Text Char"/>
    <w:basedOn w:val="DefaultParagraphFont"/>
    <w:link w:val="BodyText"/>
    <w:semiHidden/>
    <w:rsid w:val="00E23EBC"/>
    <w:rPr>
      <w:rFonts w:eastAsia="Times New Roman" w:cs="Times New Roman"/>
      <w:szCs w:val="20"/>
      <w:lang w:eastAsia="en-US"/>
    </w:rPr>
  </w:style>
  <w:style w:type="paragraph" w:customStyle="1" w:styleId="Boxtext">
    <w:name w:val="Box text"/>
    <w:basedOn w:val="Tabletext"/>
    <w:rsid w:val="00E23EBC"/>
    <w:pPr>
      <w:spacing w:before="120" w:after="120"/>
    </w:pPr>
    <w:rPr>
      <w:color w:val="58595B"/>
    </w:rPr>
  </w:style>
  <w:style w:type="numbering" w:customStyle="1" w:styleId="ListBullets1">
    <w:name w:val="ListBullets1"/>
    <w:uiPriority w:val="99"/>
    <w:rsid w:val="00E23EBC"/>
  </w:style>
  <w:style w:type="paragraph" w:customStyle="1" w:styleId="Heading1NONUM">
    <w:name w:val="Heading 1 NO NUM"/>
    <w:basedOn w:val="Heading1"/>
    <w:next w:val="e-PactBodytext"/>
    <w:qFormat/>
    <w:rsid w:val="00E23EBC"/>
    <w:pPr>
      <w:numPr>
        <w:numId w:val="0"/>
      </w:numPr>
      <w:spacing w:before="0"/>
    </w:pPr>
  </w:style>
  <w:style w:type="paragraph" w:customStyle="1" w:styleId="Heading2NONUM">
    <w:name w:val="Heading 2 NO NUM"/>
    <w:basedOn w:val="Heading2"/>
    <w:next w:val="e-PactBodytext"/>
    <w:qFormat/>
    <w:rsid w:val="00E23EBC"/>
    <w:pPr>
      <w:numPr>
        <w:ilvl w:val="0"/>
        <w:numId w:val="0"/>
      </w:numPr>
    </w:pPr>
  </w:style>
  <w:style w:type="paragraph" w:customStyle="1" w:styleId="Heading3NONUM">
    <w:name w:val="Heading 3 NO NUM"/>
    <w:basedOn w:val="Heading3"/>
    <w:next w:val="e-PactBodytext"/>
    <w:qFormat/>
    <w:rsid w:val="00E23EBC"/>
    <w:pPr>
      <w:numPr>
        <w:ilvl w:val="0"/>
        <w:numId w:val="0"/>
      </w:numPr>
    </w:pPr>
  </w:style>
  <w:style w:type="paragraph" w:customStyle="1" w:styleId="Listbulletfinal">
    <w:name w:val="List bullet final"/>
    <w:basedOn w:val="Normal"/>
    <w:next w:val="e-PactBodytext"/>
    <w:rsid w:val="00E23EBC"/>
    <w:pPr>
      <w:numPr>
        <w:numId w:val="2"/>
      </w:numPr>
      <w:spacing w:after="240" w:line="276" w:lineRule="atLeast"/>
    </w:pPr>
  </w:style>
  <w:style w:type="paragraph" w:customStyle="1" w:styleId="Listletter">
    <w:name w:val="List letter"/>
    <w:basedOn w:val="Normal"/>
    <w:rsid w:val="00E23EBC"/>
    <w:pPr>
      <w:numPr>
        <w:numId w:val="7"/>
      </w:numPr>
      <w:spacing w:after="60"/>
      <w:ind w:left="360"/>
    </w:pPr>
  </w:style>
  <w:style w:type="paragraph" w:customStyle="1" w:styleId="Listletterfinal">
    <w:name w:val="List letter final"/>
    <w:basedOn w:val="Listletter"/>
    <w:next w:val="Normal"/>
    <w:rsid w:val="00E23EBC"/>
    <w:pPr>
      <w:spacing w:after="240"/>
      <w:ind w:left="357" w:hanging="357"/>
    </w:pPr>
  </w:style>
  <w:style w:type="paragraph" w:customStyle="1" w:styleId="ListNumber1">
    <w:name w:val="List Number1"/>
    <w:basedOn w:val="Normal"/>
    <w:rsid w:val="00E23EBC"/>
    <w:pPr>
      <w:numPr>
        <w:numId w:val="4"/>
      </w:numPr>
      <w:spacing w:after="60"/>
    </w:pPr>
  </w:style>
  <w:style w:type="paragraph" w:customStyle="1" w:styleId="Listnumberfinal">
    <w:name w:val="List number final"/>
    <w:basedOn w:val="ListNumber1"/>
    <w:next w:val="e-PactBodytext"/>
    <w:rsid w:val="00E23EBC"/>
    <w:pPr>
      <w:spacing w:after="240"/>
    </w:pPr>
  </w:style>
  <w:style w:type="paragraph" w:customStyle="1" w:styleId="Tablenotes">
    <w:name w:val="Table notes"/>
    <w:basedOn w:val="Normal"/>
    <w:next w:val="e-PactBodytext"/>
    <w:rsid w:val="00E23EBC"/>
    <w:pPr>
      <w:spacing w:before="120" w:after="240"/>
    </w:pPr>
    <w:rPr>
      <w:sz w:val="18"/>
    </w:rPr>
  </w:style>
  <w:style w:type="paragraph" w:customStyle="1" w:styleId="Tabletext">
    <w:name w:val="Table text"/>
    <w:basedOn w:val="Normal"/>
    <w:rsid w:val="00E23EBC"/>
    <w:pPr>
      <w:keepNext/>
      <w:spacing w:before="40" w:after="40"/>
    </w:pPr>
    <w:rPr>
      <w:sz w:val="20"/>
    </w:rPr>
  </w:style>
  <w:style w:type="paragraph" w:customStyle="1" w:styleId="Numberedparagraph">
    <w:name w:val="Numbered paragraph"/>
    <w:basedOn w:val="Normal"/>
    <w:rsid w:val="00E23EBC"/>
    <w:pPr>
      <w:numPr>
        <w:numId w:val="3"/>
      </w:numPr>
      <w:tabs>
        <w:tab w:val="left" w:pos="1077"/>
      </w:tabs>
      <w:spacing w:after="240"/>
      <w:ind w:left="0" w:firstLine="0"/>
    </w:pPr>
  </w:style>
  <w:style w:type="paragraph" w:customStyle="1" w:styleId="Reference">
    <w:name w:val="Reference"/>
    <w:basedOn w:val="Normal"/>
    <w:rsid w:val="00E23EBC"/>
    <w:pPr>
      <w:tabs>
        <w:tab w:val="left" w:pos="357"/>
      </w:tabs>
      <w:spacing w:after="120"/>
      <w:ind w:left="357" w:hanging="357"/>
    </w:pPr>
  </w:style>
  <w:style w:type="paragraph" w:styleId="DocumentMap">
    <w:name w:val="Document Map"/>
    <w:basedOn w:val="Normal"/>
    <w:link w:val="DocumentMapChar"/>
    <w:uiPriority w:val="99"/>
    <w:semiHidden/>
    <w:rsid w:val="00E23EBC"/>
    <w:rPr>
      <w:rFonts w:ascii="Tahoma" w:hAnsi="Tahoma" w:cs="Tahoma"/>
      <w:sz w:val="16"/>
      <w:szCs w:val="16"/>
    </w:rPr>
  </w:style>
  <w:style w:type="character" w:customStyle="1" w:styleId="DocumentMapChar">
    <w:name w:val="Document Map Char"/>
    <w:basedOn w:val="DefaultParagraphFont"/>
    <w:link w:val="DocumentMap"/>
    <w:uiPriority w:val="99"/>
    <w:semiHidden/>
    <w:rsid w:val="00E23EBC"/>
    <w:rPr>
      <w:rFonts w:ascii="Tahoma" w:eastAsia="Times New Roman" w:hAnsi="Tahoma" w:cs="Tahoma"/>
      <w:sz w:val="16"/>
      <w:szCs w:val="16"/>
      <w:lang w:eastAsia="en-US"/>
    </w:rPr>
  </w:style>
  <w:style w:type="paragraph" w:customStyle="1" w:styleId="Reporttitle">
    <w:name w:val="Report title"/>
    <w:basedOn w:val="Normal"/>
    <w:rsid w:val="00E23EBC"/>
    <w:pPr>
      <w:spacing w:line="360" w:lineRule="auto"/>
    </w:pPr>
    <w:rPr>
      <w:color w:val="0D2343"/>
      <w:sz w:val="44"/>
      <w:szCs w:val="40"/>
    </w:rPr>
  </w:style>
  <w:style w:type="numbering" w:customStyle="1" w:styleId="ListBullets">
    <w:name w:val="ListBullets"/>
    <w:uiPriority w:val="99"/>
    <w:rsid w:val="00E23EBC"/>
    <w:pPr>
      <w:numPr>
        <w:numId w:val="6"/>
      </w:numPr>
    </w:pPr>
  </w:style>
  <w:style w:type="paragraph" w:styleId="ListBullet">
    <w:name w:val="List Bullet"/>
    <w:basedOn w:val="Normal"/>
    <w:qFormat/>
    <w:rsid w:val="00E23EBC"/>
    <w:pPr>
      <w:numPr>
        <w:numId w:val="6"/>
      </w:numPr>
      <w:spacing w:after="60" w:line="276" w:lineRule="atLeast"/>
    </w:pPr>
  </w:style>
  <w:style w:type="paragraph" w:styleId="ListBullet2">
    <w:name w:val="List Bullet 2"/>
    <w:basedOn w:val="Normal"/>
    <w:qFormat/>
    <w:rsid w:val="00E23EBC"/>
    <w:pPr>
      <w:numPr>
        <w:ilvl w:val="1"/>
        <w:numId w:val="6"/>
      </w:numPr>
      <w:spacing w:after="60" w:line="276" w:lineRule="atLeast"/>
    </w:pPr>
  </w:style>
  <w:style w:type="paragraph" w:styleId="ListBullet3">
    <w:name w:val="List Bullet 3"/>
    <w:basedOn w:val="Normal"/>
    <w:qFormat/>
    <w:rsid w:val="00E23EBC"/>
    <w:pPr>
      <w:numPr>
        <w:ilvl w:val="2"/>
        <w:numId w:val="6"/>
      </w:numPr>
      <w:spacing w:after="60" w:line="276" w:lineRule="atLeast"/>
    </w:pPr>
  </w:style>
  <w:style w:type="paragraph" w:styleId="ListBullet4">
    <w:name w:val="List Bullet 4"/>
    <w:basedOn w:val="Normal"/>
    <w:qFormat/>
    <w:rsid w:val="00E23EBC"/>
    <w:pPr>
      <w:numPr>
        <w:ilvl w:val="3"/>
        <w:numId w:val="6"/>
      </w:numPr>
      <w:spacing w:after="60" w:line="276" w:lineRule="atLeast"/>
    </w:pPr>
  </w:style>
  <w:style w:type="paragraph" w:styleId="ListBullet5">
    <w:name w:val="List Bullet 5"/>
    <w:basedOn w:val="Normal"/>
    <w:qFormat/>
    <w:rsid w:val="00E23EBC"/>
    <w:pPr>
      <w:numPr>
        <w:ilvl w:val="4"/>
        <w:numId w:val="6"/>
      </w:numPr>
      <w:spacing w:after="60" w:line="276" w:lineRule="atLeast"/>
    </w:pPr>
  </w:style>
  <w:style w:type="paragraph" w:styleId="NormalIndent">
    <w:name w:val="Normal Indent"/>
    <w:basedOn w:val="Normal"/>
    <w:uiPriority w:val="99"/>
    <w:semiHidden/>
    <w:rsid w:val="00E23EBC"/>
    <w:pPr>
      <w:spacing w:after="240"/>
      <w:ind w:left="567" w:hanging="567"/>
    </w:pPr>
  </w:style>
  <w:style w:type="paragraph" w:styleId="Caption">
    <w:name w:val="caption"/>
    <w:basedOn w:val="Normal"/>
    <w:next w:val="Tablenotes"/>
    <w:qFormat/>
    <w:rsid w:val="00E23EBC"/>
    <w:pPr>
      <w:keepNext/>
      <w:spacing w:after="120"/>
      <w:outlineLvl w:val="2"/>
    </w:pPr>
    <w:rPr>
      <w:b/>
      <w:bCs/>
      <w:szCs w:val="22"/>
    </w:rPr>
  </w:style>
  <w:style w:type="paragraph" w:customStyle="1" w:styleId="TOCtitle">
    <w:name w:val="TOCtitle"/>
    <w:basedOn w:val="Normal"/>
    <w:qFormat/>
    <w:rsid w:val="00E23EBC"/>
    <w:pPr>
      <w:spacing w:before="400" w:after="400"/>
    </w:pPr>
    <w:rPr>
      <w:b/>
      <w:color w:val="1B726F"/>
      <w:sz w:val="28"/>
      <w:szCs w:val="28"/>
    </w:rPr>
  </w:style>
  <w:style w:type="paragraph" w:customStyle="1" w:styleId="Heading5NONUM">
    <w:name w:val="Heading 5 NO NUM"/>
    <w:basedOn w:val="Heading5"/>
    <w:next w:val="e-PactBodytext"/>
    <w:qFormat/>
    <w:rsid w:val="00E23EBC"/>
    <w:pPr>
      <w:numPr>
        <w:ilvl w:val="0"/>
        <w:numId w:val="0"/>
      </w:numPr>
      <w:spacing w:after="120"/>
    </w:pPr>
  </w:style>
  <w:style w:type="paragraph" w:customStyle="1" w:styleId="Heading4NONUM">
    <w:name w:val="Heading 4 NO NUM"/>
    <w:basedOn w:val="Heading4"/>
    <w:next w:val="e-PactBodytext"/>
    <w:qFormat/>
    <w:rsid w:val="00E23EBC"/>
    <w:pPr>
      <w:numPr>
        <w:ilvl w:val="0"/>
        <w:numId w:val="0"/>
      </w:numPr>
      <w:spacing w:after="120"/>
    </w:pPr>
  </w:style>
  <w:style w:type="paragraph" w:styleId="Bibliography">
    <w:name w:val="Bibliography"/>
    <w:basedOn w:val="Normal"/>
    <w:next w:val="Normal"/>
    <w:uiPriority w:val="37"/>
    <w:semiHidden/>
    <w:rsid w:val="00E23EBC"/>
  </w:style>
  <w:style w:type="character" w:styleId="BookTitle">
    <w:name w:val="Book Title"/>
    <w:basedOn w:val="DefaultParagraphFont"/>
    <w:uiPriority w:val="37"/>
    <w:qFormat/>
    <w:rsid w:val="00E23EBC"/>
    <w:rPr>
      <w:b/>
      <w:bCs/>
      <w:smallCaps/>
      <w:spacing w:val="5"/>
    </w:rPr>
  </w:style>
  <w:style w:type="paragraph" w:styleId="NoSpacing">
    <w:name w:val="No Spacing"/>
    <w:uiPriority w:val="1"/>
    <w:qFormat/>
    <w:rsid w:val="00E23EBC"/>
    <w:rPr>
      <w:rFonts w:eastAsia="Times New Roman" w:cs="Times New Roman"/>
      <w:szCs w:val="20"/>
      <w:lang w:eastAsia="en-US"/>
    </w:rPr>
  </w:style>
  <w:style w:type="paragraph" w:customStyle="1" w:styleId="Author">
    <w:name w:val="Author"/>
    <w:basedOn w:val="Normal"/>
    <w:qFormat/>
    <w:rsid w:val="00E23EBC"/>
    <w:pPr>
      <w:spacing w:before="1440" w:line="360" w:lineRule="auto"/>
    </w:pPr>
    <w:rPr>
      <w:sz w:val="28"/>
    </w:rPr>
  </w:style>
  <w:style w:type="paragraph" w:styleId="TableofFigures">
    <w:name w:val="table of figures"/>
    <w:basedOn w:val="Normal"/>
    <w:next w:val="Normal"/>
    <w:uiPriority w:val="99"/>
    <w:unhideWhenUsed/>
    <w:rsid w:val="00E23EBC"/>
  </w:style>
  <w:style w:type="character" w:customStyle="1" w:styleId="TitleChar">
    <w:name w:val="Title Char"/>
    <w:aliases w:val="Project Title Char"/>
    <w:basedOn w:val="DefaultParagraphFont"/>
    <w:link w:val="Title"/>
    <w:rsid w:val="00E23EBC"/>
    <w:rPr>
      <w:rFonts w:ascii="Georgia" w:eastAsia="Times New Roman" w:hAnsi="Georgia" w:cs="Times New Roman"/>
      <w:b/>
      <w:color w:val="1B726F"/>
      <w:kern w:val="28"/>
      <w:sz w:val="72"/>
      <w:szCs w:val="72"/>
      <w:lang w:eastAsia="en-US"/>
    </w:rPr>
  </w:style>
  <w:style w:type="paragraph" w:customStyle="1" w:styleId="Annexbox">
    <w:name w:val="Annex box"/>
    <w:basedOn w:val="Normal"/>
    <w:next w:val="Boxtext"/>
    <w:rsid w:val="00E23EBC"/>
    <w:pPr>
      <w:keepNext/>
      <w:tabs>
        <w:tab w:val="num" w:pos="1440"/>
      </w:tabs>
      <w:spacing w:before="160" w:after="240"/>
      <w:ind w:left="1440" w:right="170" w:hanging="1270"/>
      <w:outlineLvl w:val="1"/>
    </w:pPr>
    <w:rPr>
      <w:b/>
      <w:sz w:val="24"/>
    </w:rPr>
  </w:style>
  <w:style w:type="paragraph" w:customStyle="1" w:styleId="Annexfigure">
    <w:name w:val="Annex figure"/>
    <w:basedOn w:val="Normal"/>
    <w:next w:val="Normal"/>
    <w:rsid w:val="00E23EBC"/>
    <w:pPr>
      <w:keepNext/>
      <w:tabs>
        <w:tab w:val="num" w:pos="360"/>
      </w:tabs>
      <w:spacing w:after="240"/>
      <w:outlineLvl w:val="1"/>
    </w:pPr>
    <w:rPr>
      <w:b/>
      <w:sz w:val="24"/>
    </w:rPr>
  </w:style>
  <w:style w:type="paragraph" w:customStyle="1" w:styleId="Annextable">
    <w:name w:val="Annex table"/>
    <w:basedOn w:val="Normal"/>
    <w:next w:val="Normal"/>
    <w:rsid w:val="00E23EBC"/>
    <w:pPr>
      <w:keepNext/>
      <w:tabs>
        <w:tab w:val="num" w:pos="1440"/>
      </w:tabs>
      <w:spacing w:after="240"/>
      <w:ind w:left="1440" w:hanging="1440"/>
      <w:outlineLvl w:val="1"/>
    </w:pPr>
    <w:rPr>
      <w:b/>
      <w:sz w:val="24"/>
    </w:rPr>
  </w:style>
  <w:style w:type="paragraph" w:customStyle="1" w:styleId="Coverpagedate">
    <w:name w:val="Cover page_date"/>
    <w:basedOn w:val="Header"/>
    <w:qFormat/>
    <w:rsid w:val="00E23EBC"/>
    <w:pPr>
      <w:pBdr>
        <w:bottom w:val="none" w:sz="0" w:space="0" w:color="auto"/>
      </w:pBdr>
      <w:tabs>
        <w:tab w:val="left" w:pos="6"/>
        <w:tab w:val="center" w:pos="2285"/>
      </w:tabs>
      <w:spacing w:line="360" w:lineRule="auto"/>
    </w:pPr>
    <w:rPr>
      <w:b/>
      <w:color w:val="000000"/>
      <w:sz w:val="28"/>
      <w:szCs w:val="28"/>
    </w:rPr>
  </w:style>
  <w:style w:type="paragraph" w:customStyle="1" w:styleId="SectionNONUM">
    <w:name w:val="Section NO NUM"/>
    <w:basedOn w:val="Normal"/>
    <w:next w:val="Normal"/>
    <w:qFormat/>
    <w:rsid w:val="00E23EBC"/>
    <w:pPr>
      <w:keepNext/>
      <w:pageBreakBefore/>
      <w:spacing w:after="400"/>
      <w:outlineLvl w:val="0"/>
    </w:pPr>
    <w:rPr>
      <w:b/>
      <w:color w:val="1B726F"/>
      <w:kern w:val="32"/>
      <w:sz w:val="32"/>
    </w:rPr>
  </w:style>
  <w:style w:type="table" w:customStyle="1" w:styleId="e-PactBlue">
    <w:name w:val="e-Pact Blue"/>
    <w:basedOn w:val="Table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466393"/>
      </w:tcPr>
    </w:tblStylePr>
    <w:tblStylePr w:type="lastRow">
      <w:rPr>
        <w:b/>
      </w:rPr>
    </w:tblStylePr>
  </w:style>
  <w:style w:type="table" w:customStyle="1" w:styleId="e-PactGreen">
    <w:name w:val="e-Pact Green"/>
    <w:basedOn w:val="Table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7CA8A9"/>
      </w:tcPr>
    </w:tblStylePr>
  </w:style>
  <w:style w:type="paragraph" w:customStyle="1" w:styleId="BodyText1">
    <w:name w:val="Body Text1"/>
    <w:aliases w:val="OPM"/>
    <w:basedOn w:val="Normal"/>
    <w:link w:val="BodytextChar0"/>
    <w:qFormat/>
    <w:rsid w:val="00E23EBC"/>
    <w:pPr>
      <w:spacing w:after="240"/>
    </w:pPr>
  </w:style>
  <w:style w:type="character" w:customStyle="1" w:styleId="BodytextChar0">
    <w:name w:val="Body text Char"/>
    <w:aliases w:val="OPM Char"/>
    <w:link w:val="BodyText1"/>
    <w:rsid w:val="00E23EBC"/>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77872">
      <w:bodyDiv w:val="1"/>
      <w:marLeft w:val="0"/>
      <w:marRight w:val="0"/>
      <w:marTop w:val="0"/>
      <w:marBottom w:val="0"/>
      <w:divBdr>
        <w:top w:val="none" w:sz="0" w:space="0" w:color="auto"/>
        <w:left w:val="none" w:sz="0" w:space="0" w:color="auto"/>
        <w:bottom w:val="none" w:sz="0" w:space="0" w:color="auto"/>
        <w:right w:val="none" w:sz="0" w:space="0" w:color="auto"/>
      </w:divBdr>
    </w:div>
    <w:div w:id="671568261">
      <w:bodyDiv w:val="1"/>
      <w:marLeft w:val="0"/>
      <w:marRight w:val="0"/>
      <w:marTop w:val="0"/>
      <w:marBottom w:val="0"/>
      <w:divBdr>
        <w:top w:val="none" w:sz="0" w:space="0" w:color="auto"/>
        <w:left w:val="none" w:sz="0" w:space="0" w:color="auto"/>
        <w:bottom w:val="none" w:sz="0" w:space="0" w:color="auto"/>
        <w:right w:val="none" w:sz="0" w:space="0" w:color="auto"/>
      </w:divBdr>
    </w:div>
    <w:div w:id="1038093542">
      <w:bodyDiv w:val="1"/>
      <w:marLeft w:val="0"/>
      <w:marRight w:val="0"/>
      <w:marTop w:val="0"/>
      <w:marBottom w:val="0"/>
      <w:divBdr>
        <w:top w:val="none" w:sz="0" w:space="0" w:color="auto"/>
        <w:left w:val="none" w:sz="0" w:space="0" w:color="auto"/>
        <w:bottom w:val="none" w:sz="0" w:space="0" w:color="auto"/>
        <w:right w:val="none" w:sz="0" w:space="0" w:color="auto"/>
      </w:divBdr>
    </w:div>
    <w:div w:id="1629315155">
      <w:bodyDiv w:val="1"/>
      <w:marLeft w:val="0"/>
      <w:marRight w:val="0"/>
      <w:marTop w:val="0"/>
      <w:marBottom w:val="0"/>
      <w:divBdr>
        <w:top w:val="none" w:sz="0" w:space="0" w:color="auto"/>
        <w:left w:val="none" w:sz="0" w:space="0" w:color="auto"/>
        <w:bottom w:val="none" w:sz="0" w:space="0" w:color="auto"/>
        <w:right w:val="none" w:sz="0" w:space="0" w:color="auto"/>
      </w:divBdr>
    </w:div>
    <w:div w:id="182527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rh.org/resource-library/getting-practical-t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h.org/measurement_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473-DD4C-4190-AAE3-9840DEE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Bishop</dc:creator>
  <cp:lastModifiedBy>Pippa Page</cp:lastModifiedBy>
  <cp:revision>6</cp:revision>
  <dcterms:created xsi:type="dcterms:W3CDTF">2021-04-29T13:26:00Z</dcterms:created>
  <dcterms:modified xsi:type="dcterms:W3CDTF">2021-07-27T15:48:00Z</dcterms:modified>
</cp:coreProperties>
</file>